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15A1" w14:textId="731DD915" w:rsidR="00E4304B" w:rsidRPr="00883BC1" w:rsidRDefault="00E4304B">
      <w:pPr>
        <w:pStyle w:val="WPHeading3"/>
        <w:keepNext/>
        <w:keepLines/>
        <w:widowControl/>
        <w:rPr>
          <w:rFonts w:ascii="Times New Roman" w:hAnsi="Times New Roman"/>
          <w:szCs w:val="24"/>
        </w:rPr>
      </w:pPr>
      <w:r w:rsidRPr="00883BC1">
        <w:rPr>
          <w:rFonts w:ascii="Times New Roman" w:hAnsi="Times New Roman"/>
          <w:szCs w:val="24"/>
        </w:rPr>
        <w:t xml:space="preserve">Harvard </w:t>
      </w:r>
      <w:r w:rsidR="007407FF" w:rsidRPr="00883BC1">
        <w:rPr>
          <w:rFonts w:ascii="Times New Roman" w:hAnsi="Times New Roman"/>
          <w:szCs w:val="24"/>
        </w:rPr>
        <w:t xml:space="preserve">T.H. Chan </w:t>
      </w:r>
      <w:r w:rsidRPr="00883BC1">
        <w:rPr>
          <w:rFonts w:ascii="Times New Roman" w:hAnsi="Times New Roman"/>
          <w:szCs w:val="24"/>
        </w:rPr>
        <w:t>School of Public Health</w:t>
      </w:r>
    </w:p>
    <w:p w14:paraId="0222860D" w14:textId="77777777" w:rsidR="00E4304B" w:rsidRPr="00883BC1" w:rsidRDefault="009C5419">
      <w:pPr>
        <w:keepLines/>
        <w:jc w:val="center"/>
        <w:rPr>
          <w:b/>
          <w:szCs w:val="24"/>
        </w:rPr>
      </w:pPr>
      <w:r w:rsidRPr="00883BC1">
        <w:rPr>
          <w:b/>
          <w:szCs w:val="24"/>
        </w:rPr>
        <w:t>SBS</w:t>
      </w:r>
      <w:r w:rsidR="008C16CA" w:rsidRPr="00883BC1">
        <w:rPr>
          <w:b/>
          <w:szCs w:val="24"/>
        </w:rPr>
        <w:t xml:space="preserve"> 207</w:t>
      </w:r>
      <w:r w:rsidR="002C0649" w:rsidRPr="00883BC1">
        <w:rPr>
          <w:b/>
          <w:szCs w:val="24"/>
        </w:rPr>
        <w:t xml:space="preserve"> </w:t>
      </w:r>
      <w:r w:rsidR="008C16CA" w:rsidRPr="00883BC1">
        <w:rPr>
          <w:b/>
          <w:szCs w:val="24"/>
        </w:rPr>
        <w:t>Race, Ethnicity and Health</w:t>
      </w:r>
    </w:p>
    <w:p w14:paraId="017D5BEC" w14:textId="0D34552A" w:rsidR="00E4304B" w:rsidRPr="00883BC1" w:rsidRDefault="00E92C1A">
      <w:pPr>
        <w:keepLines/>
        <w:jc w:val="center"/>
        <w:rPr>
          <w:b/>
          <w:szCs w:val="24"/>
        </w:rPr>
      </w:pPr>
      <w:r w:rsidRPr="00883BC1">
        <w:rPr>
          <w:b/>
          <w:szCs w:val="24"/>
        </w:rPr>
        <w:t xml:space="preserve">Fall 2 </w:t>
      </w:r>
      <w:r w:rsidR="0064362E" w:rsidRPr="00883BC1">
        <w:rPr>
          <w:b/>
          <w:szCs w:val="24"/>
        </w:rPr>
        <w:t>20</w:t>
      </w:r>
      <w:r w:rsidR="00AF511B" w:rsidRPr="00883BC1">
        <w:rPr>
          <w:b/>
          <w:szCs w:val="24"/>
        </w:rPr>
        <w:t>2</w:t>
      </w:r>
      <w:r w:rsidR="000511A9">
        <w:rPr>
          <w:b/>
          <w:szCs w:val="24"/>
        </w:rPr>
        <w:t>5</w:t>
      </w:r>
    </w:p>
    <w:p w14:paraId="413C0CE2" w14:textId="1380040F" w:rsidR="00E4304B" w:rsidRPr="00883BC1" w:rsidRDefault="006F5D7B">
      <w:pPr>
        <w:jc w:val="center"/>
        <w:rPr>
          <w:b/>
          <w:szCs w:val="24"/>
        </w:rPr>
      </w:pPr>
      <w:r w:rsidRPr="00883BC1">
        <w:rPr>
          <w:b/>
          <w:szCs w:val="24"/>
        </w:rPr>
        <w:t>T</w:t>
      </w:r>
      <w:r w:rsidR="00B901F2" w:rsidRPr="00883BC1">
        <w:rPr>
          <w:b/>
          <w:szCs w:val="24"/>
        </w:rPr>
        <w:t>ues</w:t>
      </w:r>
      <w:r w:rsidRPr="00883BC1">
        <w:rPr>
          <w:b/>
          <w:szCs w:val="24"/>
        </w:rPr>
        <w:t>day</w:t>
      </w:r>
      <w:r w:rsidR="0064362E" w:rsidRPr="00883BC1">
        <w:rPr>
          <w:b/>
          <w:szCs w:val="24"/>
        </w:rPr>
        <w:t>s</w:t>
      </w:r>
      <w:r w:rsidR="00846B6D" w:rsidRPr="00883BC1">
        <w:rPr>
          <w:b/>
          <w:szCs w:val="24"/>
        </w:rPr>
        <w:t xml:space="preserve"> </w:t>
      </w:r>
      <w:r w:rsidRPr="00883BC1">
        <w:rPr>
          <w:b/>
          <w:szCs w:val="24"/>
        </w:rPr>
        <w:t>3</w:t>
      </w:r>
      <w:r w:rsidR="0064362E" w:rsidRPr="00883BC1">
        <w:rPr>
          <w:b/>
          <w:szCs w:val="24"/>
        </w:rPr>
        <w:t>:45</w:t>
      </w:r>
      <w:r w:rsidR="008C16CA" w:rsidRPr="00883BC1">
        <w:rPr>
          <w:b/>
          <w:szCs w:val="24"/>
        </w:rPr>
        <w:t>-</w:t>
      </w:r>
      <w:r w:rsidRPr="00883BC1">
        <w:rPr>
          <w:b/>
          <w:szCs w:val="24"/>
        </w:rPr>
        <w:t>6</w:t>
      </w:r>
      <w:r w:rsidR="0064362E" w:rsidRPr="00883BC1">
        <w:rPr>
          <w:b/>
          <w:szCs w:val="24"/>
        </w:rPr>
        <w:t>:45</w:t>
      </w:r>
      <w:r w:rsidR="002C0649" w:rsidRPr="00883BC1">
        <w:rPr>
          <w:b/>
          <w:szCs w:val="24"/>
        </w:rPr>
        <w:t>P</w:t>
      </w:r>
      <w:r w:rsidR="00E4304B" w:rsidRPr="00883BC1">
        <w:rPr>
          <w:b/>
          <w:szCs w:val="24"/>
        </w:rPr>
        <w:t>M</w:t>
      </w:r>
    </w:p>
    <w:p w14:paraId="37C701A7" w14:textId="38C6E112" w:rsidR="00E4304B" w:rsidRPr="0064562A" w:rsidRDefault="0064562A">
      <w:pPr>
        <w:pStyle w:val="WPHeading1"/>
        <w:keepNext/>
        <w:keepLines/>
        <w:widowControl/>
        <w:rPr>
          <w:rFonts w:ascii="Times New Roman" w:hAnsi="Times New Roman"/>
          <w:sz w:val="24"/>
          <w:szCs w:val="24"/>
          <w:u w:val="none"/>
        </w:rPr>
      </w:pPr>
      <w:r w:rsidRPr="0064562A">
        <w:rPr>
          <w:rFonts w:ascii="Times New Roman" w:hAnsi="Times New Roman"/>
          <w:sz w:val="24"/>
          <w:szCs w:val="24"/>
          <w:u w:val="none"/>
        </w:rPr>
        <w:t>Kresge G2</w:t>
      </w:r>
    </w:p>
    <w:p w14:paraId="68973C4E" w14:textId="77777777" w:rsidR="00E4304B" w:rsidRPr="00883BC1" w:rsidRDefault="00E4304B">
      <w:pPr>
        <w:keepLines/>
        <w:jc w:val="both"/>
        <w:rPr>
          <w:spacing w:val="-3"/>
          <w:szCs w:val="24"/>
        </w:rPr>
      </w:pPr>
    </w:p>
    <w:p w14:paraId="0CF177F9" w14:textId="77777777" w:rsidR="00E4304B" w:rsidRPr="00883BC1" w:rsidRDefault="00965ABF">
      <w:pPr>
        <w:keepLines/>
        <w:jc w:val="both"/>
        <w:rPr>
          <w:b/>
          <w:spacing w:val="-3"/>
          <w:szCs w:val="24"/>
        </w:rPr>
      </w:pPr>
      <w:r w:rsidRPr="00883BC1">
        <w:rPr>
          <w:b/>
          <w:spacing w:val="-3"/>
          <w:szCs w:val="24"/>
        </w:rPr>
        <w:t>Instructor</w:t>
      </w:r>
    </w:p>
    <w:p w14:paraId="269433B2" w14:textId="77777777" w:rsidR="00965ABF" w:rsidRPr="00883BC1" w:rsidRDefault="00965ABF">
      <w:pPr>
        <w:keepLines/>
        <w:jc w:val="both"/>
        <w:rPr>
          <w:b/>
          <w:spacing w:val="-3"/>
          <w:szCs w:val="24"/>
        </w:rPr>
      </w:pPr>
    </w:p>
    <w:p w14:paraId="1E8FFBE6" w14:textId="14B138A7" w:rsidR="006414F9" w:rsidRPr="00883BC1" w:rsidRDefault="006414F9" w:rsidP="006414F9">
      <w:pPr>
        <w:ind w:firstLine="720"/>
        <w:jc w:val="both"/>
        <w:rPr>
          <w:spacing w:val="-3"/>
          <w:szCs w:val="24"/>
        </w:rPr>
      </w:pPr>
      <w:r w:rsidRPr="00883BC1">
        <w:rPr>
          <w:spacing w:val="-3"/>
          <w:szCs w:val="24"/>
        </w:rPr>
        <w:t xml:space="preserve">David R. Williams, </w:t>
      </w:r>
      <w:r w:rsidR="004D7ADA" w:rsidRPr="00883BC1">
        <w:rPr>
          <w:spacing w:val="-3"/>
          <w:szCs w:val="24"/>
        </w:rPr>
        <w:t>PhD, MPH</w:t>
      </w:r>
    </w:p>
    <w:p w14:paraId="14BF5DEE" w14:textId="77777777" w:rsidR="006414F9" w:rsidRPr="00883BC1" w:rsidRDefault="006414F9" w:rsidP="006414F9">
      <w:pPr>
        <w:ind w:firstLine="720"/>
        <w:jc w:val="both"/>
        <w:rPr>
          <w:spacing w:val="-3"/>
          <w:szCs w:val="24"/>
        </w:rPr>
      </w:pPr>
      <w:r w:rsidRPr="00883BC1">
        <w:rPr>
          <w:spacing w:val="-3"/>
          <w:szCs w:val="24"/>
        </w:rPr>
        <w:t>Florence S. Norman and Laura S. Norman Professor of Public Health</w:t>
      </w:r>
    </w:p>
    <w:p w14:paraId="0C832FDB" w14:textId="77777777" w:rsidR="006414F9" w:rsidRPr="00883BC1" w:rsidRDefault="006414F9" w:rsidP="006414F9">
      <w:pPr>
        <w:ind w:firstLine="720"/>
        <w:jc w:val="both"/>
        <w:rPr>
          <w:spacing w:val="-3"/>
          <w:szCs w:val="24"/>
        </w:rPr>
      </w:pPr>
      <w:r w:rsidRPr="00883BC1">
        <w:rPr>
          <w:spacing w:val="-3"/>
          <w:szCs w:val="24"/>
        </w:rPr>
        <w:t>Professor of African &amp; African American Studies and of Sociology</w:t>
      </w:r>
    </w:p>
    <w:p w14:paraId="1FCFA779" w14:textId="77777777" w:rsidR="006414F9" w:rsidRPr="00883BC1" w:rsidRDefault="006414F9" w:rsidP="006414F9">
      <w:pPr>
        <w:ind w:firstLine="720"/>
        <w:jc w:val="both"/>
        <w:rPr>
          <w:spacing w:val="-3"/>
          <w:szCs w:val="24"/>
        </w:rPr>
      </w:pPr>
      <w:r w:rsidRPr="00883BC1">
        <w:rPr>
          <w:spacing w:val="-3"/>
          <w:szCs w:val="24"/>
        </w:rPr>
        <w:t xml:space="preserve">Department of </w:t>
      </w:r>
      <w:r w:rsidR="00745478" w:rsidRPr="00883BC1">
        <w:rPr>
          <w:spacing w:val="-3"/>
          <w:szCs w:val="24"/>
        </w:rPr>
        <w:t>Social and Behavioral Sciences</w:t>
      </w:r>
      <w:r w:rsidRPr="00883BC1">
        <w:rPr>
          <w:spacing w:val="-3"/>
          <w:szCs w:val="24"/>
        </w:rPr>
        <w:tab/>
      </w:r>
    </w:p>
    <w:p w14:paraId="7C58884C" w14:textId="1F82CBAC" w:rsidR="006414F9" w:rsidRPr="00883BC1" w:rsidRDefault="006414F9" w:rsidP="006414F9">
      <w:pPr>
        <w:ind w:firstLine="720"/>
        <w:rPr>
          <w:spacing w:val="-3"/>
          <w:szCs w:val="24"/>
        </w:rPr>
      </w:pPr>
      <w:r w:rsidRPr="00883BC1">
        <w:rPr>
          <w:spacing w:val="-3"/>
          <w:szCs w:val="24"/>
        </w:rPr>
        <w:t xml:space="preserve">SPH Kresge – Room </w:t>
      </w:r>
      <w:r w:rsidR="006747A6">
        <w:rPr>
          <w:spacing w:val="-3"/>
          <w:szCs w:val="24"/>
        </w:rPr>
        <w:t>615</w:t>
      </w:r>
      <w:r w:rsidRPr="00883BC1">
        <w:rPr>
          <w:spacing w:val="-3"/>
          <w:szCs w:val="24"/>
        </w:rPr>
        <w:tab/>
      </w:r>
      <w:r w:rsidRPr="00883BC1">
        <w:rPr>
          <w:spacing w:val="-3"/>
          <w:szCs w:val="24"/>
        </w:rPr>
        <w:tab/>
      </w:r>
      <w:r w:rsidRPr="00883BC1">
        <w:rPr>
          <w:spacing w:val="-3"/>
          <w:szCs w:val="24"/>
        </w:rPr>
        <w:tab/>
      </w:r>
      <w:r w:rsidRPr="00883BC1">
        <w:rPr>
          <w:spacing w:val="-3"/>
          <w:szCs w:val="24"/>
        </w:rPr>
        <w:tab/>
      </w:r>
      <w:r w:rsidRPr="00883BC1">
        <w:rPr>
          <w:spacing w:val="-3"/>
          <w:szCs w:val="24"/>
        </w:rPr>
        <w:tab/>
      </w:r>
      <w:r w:rsidRPr="00883BC1">
        <w:rPr>
          <w:spacing w:val="-3"/>
          <w:szCs w:val="24"/>
        </w:rPr>
        <w:tab/>
      </w:r>
    </w:p>
    <w:p w14:paraId="6B71C66A" w14:textId="0E15525A" w:rsidR="006414F9" w:rsidRPr="00883BC1" w:rsidRDefault="006414F9" w:rsidP="006414F9">
      <w:pPr>
        <w:jc w:val="both"/>
        <w:rPr>
          <w:spacing w:val="-3"/>
          <w:szCs w:val="24"/>
        </w:rPr>
      </w:pPr>
      <w:r w:rsidRPr="00883BC1">
        <w:rPr>
          <w:spacing w:val="-3"/>
          <w:szCs w:val="24"/>
        </w:rPr>
        <w:tab/>
        <w:t xml:space="preserve">Office: (617) </w:t>
      </w:r>
      <w:r w:rsidRPr="00883BC1">
        <w:rPr>
          <w:szCs w:val="24"/>
        </w:rPr>
        <w:t>432-</w:t>
      </w:r>
      <w:r w:rsidR="006747A6">
        <w:rPr>
          <w:szCs w:val="24"/>
        </w:rPr>
        <w:t>6807</w:t>
      </w:r>
    </w:p>
    <w:p w14:paraId="06D5C5A0" w14:textId="77777777" w:rsidR="006414F9" w:rsidRPr="00883BC1" w:rsidRDefault="006414F9" w:rsidP="006414F9">
      <w:pPr>
        <w:ind w:firstLine="720"/>
        <w:jc w:val="both"/>
        <w:rPr>
          <w:spacing w:val="-3"/>
          <w:szCs w:val="24"/>
        </w:rPr>
      </w:pPr>
      <w:r w:rsidRPr="00883BC1">
        <w:rPr>
          <w:spacing w:val="-3"/>
          <w:szCs w:val="24"/>
        </w:rPr>
        <w:t>Fax: (617) 432-3755</w:t>
      </w:r>
    </w:p>
    <w:p w14:paraId="520B3B01" w14:textId="77777777" w:rsidR="006414F9" w:rsidRPr="00883BC1" w:rsidRDefault="006414F9" w:rsidP="005277A9">
      <w:pPr>
        <w:ind w:firstLine="720"/>
        <w:jc w:val="both"/>
        <w:rPr>
          <w:spacing w:val="-3"/>
          <w:szCs w:val="24"/>
        </w:rPr>
      </w:pPr>
    </w:p>
    <w:p w14:paraId="13E371D4" w14:textId="77777777" w:rsidR="003A3AF0" w:rsidRPr="00883BC1" w:rsidRDefault="00E4304B">
      <w:pPr>
        <w:ind w:firstLine="720"/>
        <w:jc w:val="both"/>
        <w:rPr>
          <w:color w:val="000000"/>
          <w:spacing w:val="-3"/>
          <w:szCs w:val="24"/>
        </w:rPr>
      </w:pPr>
      <w:r w:rsidRPr="00883BC1">
        <w:rPr>
          <w:color w:val="000000"/>
          <w:spacing w:val="-3"/>
          <w:szCs w:val="24"/>
          <w:u w:val="single"/>
        </w:rPr>
        <w:t>Office Hours</w:t>
      </w:r>
      <w:r w:rsidR="002C0649" w:rsidRPr="00883BC1">
        <w:rPr>
          <w:color w:val="000000"/>
          <w:spacing w:val="-3"/>
          <w:szCs w:val="24"/>
          <w:u w:val="single"/>
        </w:rPr>
        <w:t>:</w:t>
      </w:r>
      <w:r w:rsidR="00FA1522" w:rsidRPr="00883BC1">
        <w:rPr>
          <w:color w:val="000000"/>
          <w:spacing w:val="-3"/>
          <w:szCs w:val="24"/>
        </w:rPr>
        <w:tab/>
      </w:r>
      <w:r w:rsidR="006414F9" w:rsidRPr="00883BC1">
        <w:rPr>
          <w:color w:val="000000"/>
          <w:spacing w:val="-3"/>
          <w:szCs w:val="24"/>
        </w:rPr>
        <w:t>By appointment</w:t>
      </w:r>
    </w:p>
    <w:p w14:paraId="17928B0A" w14:textId="5687CA9D" w:rsidR="00C46307" w:rsidRPr="00883BC1" w:rsidRDefault="003A3AF0">
      <w:pPr>
        <w:ind w:firstLine="720"/>
        <w:jc w:val="both"/>
        <w:rPr>
          <w:color w:val="000000"/>
          <w:spacing w:val="-3"/>
          <w:szCs w:val="24"/>
        </w:rPr>
      </w:pPr>
      <w:r w:rsidRPr="00883BC1">
        <w:rPr>
          <w:color w:val="000000"/>
          <w:spacing w:val="-3"/>
          <w:szCs w:val="24"/>
        </w:rPr>
        <w:t>Contact</w:t>
      </w:r>
      <w:r w:rsidR="00C67E07" w:rsidRPr="00883BC1">
        <w:rPr>
          <w:color w:val="000000"/>
          <w:spacing w:val="-3"/>
          <w:szCs w:val="24"/>
        </w:rPr>
        <w:t xml:space="preserve">: </w:t>
      </w:r>
      <w:r w:rsidR="003E3A5A" w:rsidRPr="003E3A5A">
        <w:rPr>
          <w:color w:val="000000"/>
          <w:spacing w:val="-3"/>
          <w:szCs w:val="24"/>
        </w:rPr>
        <w:t>Sandra Krumholz (</w:t>
      </w:r>
      <w:hyperlink r:id="rId8" w:tooltip="mailto:krumholz@hsph.harvard.edu" w:history="1">
        <w:r w:rsidR="003E3A5A" w:rsidRPr="003E3A5A">
          <w:rPr>
            <w:rStyle w:val="Hyperlink"/>
            <w:spacing w:val="-3"/>
            <w:szCs w:val="24"/>
          </w:rPr>
          <w:t>krumholz@hsph.harvard.edu</w:t>
        </w:r>
      </w:hyperlink>
      <w:r w:rsidR="003E3A5A" w:rsidRPr="003E3A5A">
        <w:rPr>
          <w:color w:val="000000"/>
          <w:spacing w:val="-3"/>
          <w:szCs w:val="24"/>
        </w:rPr>
        <w:t xml:space="preserve">)  Tel. 617-432-6807 </w:t>
      </w:r>
    </w:p>
    <w:p w14:paraId="430F63C3" w14:textId="1F5C90B0" w:rsidR="00E4304B" w:rsidRPr="00E53BAA" w:rsidRDefault="006414F9" w:rsidP="00E53BAA">
      <w:pPr>
        <w:ind w:firstLine="720"/>
        <w:jc w:val="both"/>
        <w:rPr>
          <w:color w:val="000000"/>
          <w:spacing w:val="-3"/>
          <w:szCs w:val="24"/>
        </w:rPr>
      </w:pPr>
      <w:r w:rsidRPr="00883BC1">
        <w:rPr>
          <w:spacing w:val="-3"/>
          <w:szCs w:val="24"/>
        </w:rPr>
        <w:tab/>
      </w:r>
    </w:p>
    <w:p w14:paraId="407311D9" w14:textId="77777777" w:rsidR="000D3C4E" w:rsidRPr="00883BC1" w:rsidRDefault="000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pacing w:val="-3"/>
          <w:szCs w:val="24"/>
        </w:rPr>
      </w:pPr>
    </w:p>
    <w:p w14:paraId="19807BCA" w14:textId="77777777" w:rsidR="00AA27FE" w:rsidRPr="00883BC1" w:rsidRDefault="00AA27FE" w:rsidP="00AA27FE">
      <w:pPr>
        <w:tabs>
          <w:tab w:val="left" w:pos="-720"/>
        </w:tabs>
        <w:suppressAutoHyphens/>
        <w:outlineLvl w:val="0"/>
        <w:rPr>
          <w:b/>
          <w:spacing w:val="-3"/>
          <w:szCs w:val="24"/>
        </w:rPr>
      </w:pPr>
      <w:r w:rsidRPr="00883BC1">
        <w:rPr>
          <w:b/>
          <w:spacing w:val="-3"/>
          <w:szCs w:val="24"/>
        </w:rPr>
        <w:t>Required Texts and Reading Material</w:t>
      </w:r>
    </w:p>
    <w:p w14:paraId="7119B292" w14:textId="77777777" w:rsidR="00AA27FE" w:rsidRPr="00883BC1" w:rsidRDefault="00AA27FE" w:rsidP="00AA27FE">
      <w:pPr>
        <w:tabs>
          <w:tab w:val="left" w:pos="-720"/>
        </w:tabs>
        <w:suppressAutoHyphens/>
        <w:rPr>
          <w:spacing w:val="-3"/>
          <w:szCs w:val="24"/>
        </w:rPr>
      </w:pPr>
    </w:p>
    <w:p w14:paraId="01E4821B" w14:textId="77777777" w:rsidR="00492B6E" w:rsidRPr="00883BC1" w:rsidRDefault="00492B6E" w:rsidP="00492B6E">
      <w:pPr>
        <w:numPr>
          <w:ilvl w:val="0"/>
          <w:numId w:val="11"/>
        </w:numPr>
        <w:rPr>
          <w:bCs/>
          <w:szCs w:val="24"/>
        </w:rPr>
      </w:pPr>
      <w:r w:rsidRPr="00883BC1">
        <w:rPr>
          <w:bCs/>
          <w:szCs w:val="24"/>
        </w:rPr>
        <w:t xml:space="preserve">LaVeist, Thomas A. </w:t>
      </w:r>
      <w:r w:rsidR="00745478" w:rsidRPr="00883BC1">
        <w:rPr>
          <w:bCs/>
          <w:szCs w:val="24"/>
        </w:rPr>
        <w:t xml:space="preserve">and Isaac, Lydia A. (editors) </w:t>
      </w:r>
      <w:r w:rsidRPr="00883BC1">
        <w:rPr>
          <w:bCs/>
          <w:i/>
          <w:iCs/>
          <w:szCs w:val="24"/>
        </w:rPr>
        <w:t>Race, Ethnicity and Health: A Public Health Reader</w:t>
      </w:r>
      <w:r w:rsidRPr="00883BC1">
        <w:rPr>
          <w:bCs/>
          <w:szCs w:val="24"/>
        </w:rPr>
        <w:t xml:space="preserve">. </w:t>
      </w:r>
      <w:r w:rsidR="00745478" w:rsidRPr="00883BC1">
        <w:rPr>
          <w:bCs/>
          <w:szCs w:val="24"/>
        </w:rPr>
        <w:t>2</w:t>
      </w:r>
      <w:r w:rsidR="00745478" w:rsidRPr="00883BC1">
        <w:rPr>
          <w:bCs/>
          <w:szCs w:val="24"/>
          <w:vertAlign w:val="superscript"/>
        </w:rPr>
        <w:t>nd</w:t>
      </w:r>
      <w:r w:rsidR="00745478" w:rsidRPr="00883BC1">
        <w:rPr>
          <w:bCs/>
          <w:szCs w:val="24"/>
        </w:rPr>
        <w:t xml:space="preserve"> Edition. 2013. </w:t>
      </w:r>
      <w:r w:rsidRPr="00883BC1">
        <w:rPr>
          <w:bCs/>
          <w:szCs w:val="24"/>
        </w:rPr>
        <w:t xml:space="preserve">Jossey-Bass Publishers. </w:t>
      </w:r>
    </w:p>
    <w:p w14:paraId="365FEB0D" w14:textId="77777777" w:rsidR="00492B6E" w:rsidRPr="00883BC1" w:rsidRDefault="00492B6E" w:rsidP="00492B6E">
      <w:pPr>
        <w:numPr>
          <w:ilvl w:val="0"/>
          <w:numId w:val="11"/>
        </w:numPr>
        <w:rPr>
          <w:bCs/>
          <w:szCs w:val="24"/>
        </w:rPr>
      </w:pPr>
      <w:r w:rsidRPr="00883BC1">
        <w:rPr>
          <w:bCs/>
          <w:szCs w:val="24"/>
        </w:rPr>
        <w:t>Readings available on the course website</w:t>
      </w:r>
    </w:p>
    <w:p w14:paraId="18C90FC5" w14:textId="77777777" w:rsidR="00CC1BE5" w:rsidRPr="00883BC1" w:rsidRDefault="00CC1BE5" w:rsidP="00CC1BE5">
      <w:pPr>
        <w:rPr>
          <w:bCs/>
          <w:szCs w:val="24"/>
        </w:rPr>
      </w:pPr>
    </w:p>
    <w:p w14:paraId="746EABF7" w14:textId="77777777" w:rsidR="00CC1BE5" w:rsidRPr="00883BC1" w:rsidRDefault="00CC1BE5" w:rsidP="00CC1BE5">
      <w:pPr>
        <w:pStyle w:val="Heading2"/>
        <w:rPr>
          <w:sz w:val="24"/>
          <w:szCs w:val="24"/>
        </w:rPr>
      </w:pPr>
      <w:r w:rsidRPr="00883BC1">
        <w:rPr>
          <w:sz w:val="24"/>
          <w:szCs w:val="24"/>
        </w:rPr>
        <w:t>Supplementary Texts</w:t>
      </w:r>
    </w:p>
    <w:p w14:paraId="54C813CC" w14:textId="77777777" w:rsidR="00CC1BE5" w:rsidRPr="00883BC1" w:rsidRDefault="00CC1BE5" w:rsidP="00CC1BE5">
      <w:pPr>
        <w:ind w:left="720" w:hanging="720"/>
        <w:rPr>
          <w:szCs w:val="24"/>
        </w:rPr>
      </w:pPr>
      <w:r w:rsidRPr="00883BC1">
        <w:rPr>
          <w:szCs w:val="24"/>
        </w:rPr>
        <w:t xml:space="preserve">Adams, Diane L. (ed.).  1995.  </w:t>
      </w:r>
      <w:r w:rsidRPr="00883BC1">
        <w:rPr>
          <w:szCs w:val="24"/>
          <w:u w:val="single"/>
        </w:rPr>
        <w:t>Health Issues for Women of Color</w:t>
      </w:r>
      <w:r w:rsidRPr="00883BC1">
        <w:rPr>
          <w:szCs w:val="24"/>
        </w:rPr>
        <w:t>.  Thousand Oaks, CA: Sage.</w:t>
      </w:r>
    </w:p>
    <w:p w14:paraId="1AAC56B3" w14:textId="77777777" w:rsidR="00CC1BE5" w:rsidRPr="00883BC1" w:rsidRDefault="00CC1BE5" w:rsidP="00CC1BE5">
      <w:pPr>
        <w:rPr>
          <w:szCs w:val="24"/>
        </w:rPr>
      </w:pPr>
    </w:p>
    <w:p w14:paraId="6086BF7B" w14:textId="77777777" w:rsidR="00CC1BE5" w:rsidRPr="00883BC1" w:rsidRDefault="00CC1BE5" w:rsidP="00CC1BE5">
      <w:pPr>
        <w:ind w:left="720" w:hanging="720"/>
        <w:rPr>
          <w:szCs w:val="24"/>
        </w:rPr>
      </w:pPr>
      <w:r w:rsidRPr="00883BC1">
        <w:rPr>
          <w:szCs w:val="24"/>
        </w:rPr>
        <w:t xml:space="preserve">Amick, Benjamin, Levine, Sol, Tarlov, Alvin R., and Diana Chapman Walsh.  1995.  </w:t>
      </w:r>
      <w:r w:rsidRPr="00883BC1">
        <w:rPr>
          <w:szCs w:val="24"/>
          <w:u w:val="single"/>
        </w:rPr>
        <w:t>Society and Health</w:t>
      </w:r>
      <w:r w:rsidRPr="00883BC1">
        <w:rPr>
          <w:szCs w:val="24"/>
        </w:rPr>
        <w:t>.  New York: Oxford University Press.</w:t>
      </w:r>
    </w:p>
    <w:p w14:paraId="2C6CC334" w14:textId="77777777" w:rsidR="00CC1BE5" w:rsidRPr="00883BC1" w:rsidRDefault="00CC1BE5" w:rsidP="00CC1BE5">
      <w:pPr>
        <w:ind w:left="720" w:hanging="720"/>
        <w:rPr>
          <w:szCs w:val="24"/>
        </w:rPr>
      </w:pPr>
    </w:p>
    <w:p w14:paraId="63895C7C" w14:textId="77777777" w:rsidR="00CC1BE5" w:rsidRPr="00883BC1" w:rsidRDefault="00CC1BE5" w:rsidP="00CC1BE5">
      <w:pPr>
        <w:ind w:left="720" w:hanging="720"/>
        <w:rPr>
          <w:szCs w:val="24"/>
        </w:rPr>
      </w:pPr>
      <w:r w:rsidRPr="00883BC1">
        <w:rPr>
          <w:szCs w:val="24"/>
        </w:rPr>
        <w:t xml:space="preserve">Berkman, Lisa F., and Ichiro Kawachi (eds).  2000.  </w:t>
      </w:r>
      <w:r w:rsidRPr="00883BC1">
        <w:rPr>
          <w:szCs w:val="24"/>
          <w:u w:val="single"/>
        </w:rPr>
        <w:t>Social Epidemiology</w:t>
      </w:r>
      <w:r w:rsidRPr="00883BC1">
        <w:rPr>
          <w:szCs w:val="24"/>
        </w:rPr>
        <w:t>.  Oxford, New York:  Oxford University Press.</w:t>
      </w:r>
    </w:p>
    <w:p w14:paraId="27ADDC89" w14:textId="77777777" w:rsidR="00CC1BE5" w:rsidRPr="00883BC1" w:rsidRDefault="00CC1BE5" w:rsidP="00CC1BE5">
      <w:pPr>
        <w:ind w:left="720" w:hanging="720"/>
        <w:rPr>
          <w:szCs w:val="24"/>
        </w:rPr>
      </w:pPr>
    </w:p>
    <w:p w14:paraId="53F2454A" w14:textId="77777777" w:rsidR="00CC1BE5" w:rsidRPr="00883BC1" w:rsidRDefault="00CC1BE5" w:rsidP="00CC1BE5">
      <w:pPr>
        <w:ind w:left="720" w:hanging="720"/>
        <w:rPr>
          <w:szCs w:val="24"/>
        </w:rPr>
      </w:pPr>
      <w:r w:rsidRPr="00883BC1">
        <w:rPr>
          <w:szCs w:val="24"/>
        </w:rPr>
        <w:t xml:space="preserve">Braithwaite, Ronald L., and Sandra E. Taylor (eds.).  2001.  </w:t>
      </w:r>
      <w:r w:rsidRPr="00883BC1">
        <w:rPr>
          <w:szCs w:val="24"/>
          <w:u w:val="single"/>
        </w:rPr>
        <w:t>Health Issues in the Black Community, 2</w:t>
      </w:r>
      <w:r w:rsidRPr="00883BC1">
        <w:rPr>
          <w:szCs w:val="24"/>
          <w:u w:val="single"/>
          <w:vertAlign w:val="superscript"/>
        </w:rPr>
        <w:t>nd</w:t>
      </w:r>
      <w:r w:rsidRPr="00883BC1">
        <w:rPr>
          <w:szCs w:val="24"/>
          <w:u w:val="single"/>
        </w:rPr>
        <w:t xml:space="preserve"> ed</w:t>
      </w:r>
      <w:r w:rsidRPr="00883BC1">
        <w:rPr>
          <w:szCs w:val="24"/>
        </w:rPr>
        <w:t>.  San Francisco:  Jossey-Bass.</w:t>
      </w:r>
    </w:p>
    <w:p w14:paraId="105919B4" w14:textId="77777777" w:rsidR="00CC1BE5" w:rsidRPr="00883BC1" w:rsidRDefault="00CC1BE5" w:rsidP="00CC1BE5">
      <w:pPr>
        <w:rPr>
          <w:b/>
          <w:bCs/>
          <w:szCs w:val="24"/>
        </w:rPr>
      </w:pPr>
    </w:p>
    <w:p w14:paraId="453BBE7F" w14:textId="77777777" w:rsidR="00CC1BE5" w:rsidRPr="00883BC1" w:rsidRDefault="00CC1BE5" w:rsidP="00CC1BE5">
      <w:pPr>
        <w:ind w:left="720" w:hanging="720"/>
        <w:rPr>
          <w:szCs w:val="24"/>
        </w:rPr>
      </w:pPr>
      <w:r w:rsidRPr="00883BC1">
        <w:rPr>
          <w:szCs w:val="24"/>
        </w:rPr>
        <w:t xml:space="preserve">Furino, Antonio (ed.).  1992.  </w:t>
      </w:r>
      <w:r w:rsidRPr="00883BC1">
        <w:rPr>
          <w:szCs w:val="24"/>
          <w:u w:val="single"/>
        </w:rPr>
        <w:t>Health Policy and the Hispanic</w:t>
      </w:r>
      <w:r w:rsidRPr="00883BC1">
        <w:rPr>
          <w:szCs w:val="24"/>
        </w:rPr>
        <w:t>.  Boulder, CO: Westview Press.</w:t>
      </w:r>
    </w:p>
    <w:p w14:paraId="2007D924" w14:textId="77777777" w:rsidR="00CC1BE5" w:rsidRPr="00883BC1" w:rsidRDefault="00CC1BE5" w:rsidP="00CC1BE5">
      <w:pPr>
        <w:rPr>
          <w:b/>
          <w:bCs/>
          <w:szCs w:val="24"/>
        </w:rPr>
      </w:pPr>
    </w:p>
    <w:p w14:paraId="68220D19" w14:textId="77777777" w:rsidR="00CC1BE5" w:rsidRPr="00883BC1" w:rsidRDefault="00CC1BE5" w:rsidP="00CC1BE5">
      <w:pPr>
        <w:ind w:left="720" w:hanging="720"/>
        <w:rPr>
          <w:szCs w:val="24"/>
        </w:rPr>
      </w:pPr>
      <w:r w:rsidRPr="00883BC1">
        <w:rPr>
          <w:szCs w:val="24"/>
        </w:rPr>
        <w:t xml:space="preserve">Hogue, Carol, Hargraves, Martha, and Karen Scott Collins.  2000.  </w:t>
      </w:r>
      <w:r w:rsidRPr="00883BC1">
        <w:rPr>
          <w:szCs w:val="24"/>
          <w:u w:val="single"/>
        </w:rPr>
        <w:t>Minority Health in America</w:t>
      </w:r>
      <w:r w:rsidRPr="00883BC1">
        <w:rPr>
          <w:szCs w:val="24"/>
        </w:rPr>
        <w:t>.  Baltimore, MD:  Johns Hopkins University Press.</w:t>
      </w:r>
    </w:p>
    <w:p w14:paraId="7D5D5BCF" w14:textId="77777777" w:rsidR="00CC1BE5" w:rsidRPr="00883BC1" w:rsidRDefault="00CC1BE5" w:rsidP="00CC1BE5">
      <w:pPr>
        <w:ind w:left="720" w:hanging="720"/>
        <w:rPr>
          <w:szCs w:val="24"/>
        </w:rPr>
      </w:pPr>
    </w:p>
    <w:p w14:paraId="01980B57" w14:textId="77777777" w:rsidR="00CC1BE5" w:rsidRPr="00883BC1" w:rsidRDefault="00CC1BE5" w:rsidP="00CC1BE5">
      <w:pPr>
        <w:ind w:left="720" w:hanging="720"/>
        <w:rPr>
          <w:szCs w:val="24"/>
        </w:rPr>
      </w:pPr>
      <w:r w:rsidRPr="00883BC1">
        <w:rPr>
          <w:szCs w:val="24"/>
        </w:rPr>
        <w:t xml:space="preserve">Jones, Lovell A. (ed).  1989.  </w:t>
      </w:r>
      <w:r w:rsidRPr="00883BC1">
        <w:rPr>
          <w:szCs w:val="24"/>
          <w:u w:val="single"/>
        </w:rPr>
        <w:t>Minorities and Cancer</w:t>
      </w:r>
      <w:r w:rsidRPr="00883BC1">
        <w:rPr>
          <w:szCs w:val="24"/>
        </w:rPr>
        <w:t>.  New York:  Springer-Verlag.</w:t>
      </w:r>
    </w:p>
    <w:p w14:paraId="40F7B4E3" w14:textId="77777777" w:rsidR="00CC1BE5" w:rsidRPr="00883BC1" w:rsidRDefault="00CC1BE5" w:rsidP="00CC1BE5">
      <w:pPr>
        <w:ind w:left="720" w:hanging="720"/>
        <w:rPr>
          <w:b/>
          <w:bCs/>
          <w:szCs w:val="24"/>
        </w:rPr>
      </w:pPr>
    </w:p>
    <w:p w14:paraId="79E34FB7" w14:textId="77777777" w:rsidR="00CC1BE5" w:rsidRPr="00883BC1" w:rsidRDefault="00CC1BE5" w:rsidP="00CC1BE5">
      <w:pPr>
        <w:ind w:left="720" w:hanging="720"/>
        <w:rPr>
          <w:szCs w:val="24"/>
        </w:rPr>
      </w:pPr>
      <w:r w:rsidRPr="00883BC1">
        <w:rPr>
          <w:szCs w:val="24"/>
        </w:rPr>
        <w:t xml:space="preserve">Kawachi, Ichiro, Bruce Kennedy, and Richard G. Wilkinson (eds.).  1999. </w:t>
      </w:r>
      <w:r w:rsidRPr="00883BC1">
        <w:rPr>
          <w:szCs w:val="24"/>
          <w:u w:val="single"/>
        </w:rPr>
        <w:t>The Society and Population Health Reader: Income Inequality and Health (Vol. 1)</w:t>
      </w:r>
      <w:r w:rsidRPr="00883BC1">
        <w:rPr>
          <w:szCs w:val="24"/>
        </w:rPr>
        <w:t>. The New Press.</w:t>
      </w:r>
    </w:p>
    <w:p w14:paraId="20761053" w14:textId="77777777" w:rsidR="00CC1BE5" w:rsidRPr="00883BC1" w:rsidRDefault="004F6138" w:rsidP="004F6138">
      <w:pPr>
        <w:tabs>
          <w:tab w:val="left" w:pos="6090"/>
        </w:tabs>
        <w:ind w:left="720" w:hanging="720"/>
        <w:rPr>
          <w:szCs w:val="24"/>
        </w:rPr>
      </w:pPr>
      <w:r w:rsidRPr="00883BC1">
        <w:rPr>
          <w:szCs w:val="24"/>
        </w:rPr>
        <w:lastRenderedPageBreak/>
        <w:tab/>
      </w:r>
    </w:p>
    <w:p w14:paraId="6C5D08E8" w14:textId="77777777" w:rsidR="00CC1BE5" w:rsidRPr="00883BC1" w:rsidRDefault="00CC1BE5" w:rsidP="00CC1BE5">
      <w:pPr>
        <w:ind w:left="720" w:hanging="720"/>
        <w:rPr>
          <w:b/>
          <w:bCs/>
          <w:szCs w:val="24"/>
        </w:rPr>
      </w:pPr>
      <w:r w:rsidRPr="00883BC1">
        <w:rPr>
          <w:szCs w:val="24"/>
        </w:rPr>
        <w:t xml:space="preserve">Livingston, Ivor L.  1994.  </w:t>
      </w:r>
      <w:r w:rsidRPr="00883BC1">
        <w:rPr>
          <w:szCs w:val="24"/>
          <w:u w:val="single"/>
        </w:rPr>
        <w:t>Handbook of Black American Health: The Mosaic of Conditions, Issues and Prospects</w:t>
      </w:r>
      <w:r w:rsidRPr="00883BC1">
        <w:rPr>
          <w:szCs w:val="24"/>
        </w:rPr>
        <w:t>.  Westport, CT: Greenwood.</w:t>
      </w:r>
    </w:p>
    <w:p w14:paraId="482B946E" w14:textId="77777777" w:rsidR="00CC1BE5" w:rsidRPr="00883BC1" w:rsidRDefault="00CC1BE5" w:rsidP="00CC1BE5">
      <w:pPr>
        <w:ind w:left="720" w:hanging="720"/>
        <w:rPr>
          <w:szCs w:val="24"/>
        </w:rPr>
      </w:pPr>
    </w:p>
    <w:p w14:paraId="4AEA2C62" w14:textId="77777777" w:rsidR="00CC1BE5" w:rsidRPr="00883BC1" w:rsidRDefault="00CC1BE5" w:rsidP="00CC1BE5">
      <w:pPr>
        <w:ind w:left="720" w:hanging="720"/>
        <w:rPr>
          <w:b/>
          <w:bCs/>
          <w:szCs w:val="24"/>
        </w:rPr>
      </w:pPr>
      <w:r w:rsidRPr="00883BC1">
        <w:rPr>
          <w:szCs w:val="24"/>
        </w:rPr>
        <w:t xml:space="preserve">Marmot, Michael, and Richard G. Wilkinson (eds.). 1999.  </w:t>
      </w:r>
      <w:r w:rsidRPr="00883BC1">
        <w:rPr>
          <w:szCs w:val="24"/>
          <w:u w:val="single"/>
        </w:rPr>
        <w:t>Social Determinants of Health</w:t>
      </w:r>
      <w:r w:rsidRPr="00883BC1">
        <w:rPr>
          <w:szCs w:val="24"/>
        </w:rPr>
        <w:t>.  Cary, North Carolina: Oxford University Press.</w:t>
      </w:r>
    </w:p>
    <w:p w14:paraId="14B57F13" w14:textId="77777777" w:rsidR="00CC1BE5" w:rsidRPr="00883BC1" w:rsidRDefault="00CC1BE5" w:rsidP="00CC1BE5">
      <w:pPr>
        <w:ind w:left="720" w:hanging="720"/>
        <w:rPr>
          <w:szCs w:val="24"/>
        </w:rPr>
      </w:pPr>
    </w:p>
    <w:p w14:paraId="11D8BCB8" w14:textId="77777777" w:rsidR="00CC1BE5" w:rsidRPr="00883BC1" w:rsidRDefault="00CC1BE5" w:rsidP="00CC1BE5">
      <w:pPr>
        <w:ind w:left="720" w:hanging="720"/>
        <w:rPr>
          <w:szCs w:val="24"/>
        </w:rPr>
      </w:pPr>
      <w:r w:rsidRPr="00883BC1">
        <w:rPr>
          <w:szCs w:val="24"/>
        </w:rPr>
        <w:t xml:space="preserve">Polednak, Anthony P.  1989.  </w:t>
      </w:r>
      <w:r w:rsidRPr="00883BC1">
        <w:rPr>
          <w:szCs w:val="24"/>
          <w:u w:val="single"/>
        </w:rPr>
        <w:t>Racial and Ethnic Differences in Disease</w:t>
      </w:r>
      <w:r w:rsidRPr="00883BC1">
        <w:rPr>
          <w:szCs w:val="24"/>
        </w:rPr>
        <w:t>.  New York:  Oxford University Press.</w:t>
      </w:r>
    </w:p>
    <w:p w14:paraId="42CC96E4" w14:textId="77777777" w:rsidR="00AC46A8" w:rsidRPr="00883BC1" w:rsidRDefault="00AC46A8" w:rsidP="00CC1BE5">
      <w:pPr>
        <w:ind w:left="720" w:hanging="720"/>
        <w:rPr>
          <w:szCs w:val="24"/>
        </w:rPr>
      </w:pPr>
    </w:p>
    <w:p w14:paraId="3DC57D93" w14:textId="77777777" w:rsidR="00AC46A8" w:rsidRPr="00883BC1" w:rsidRDefault="00AC46A8" w:rsidP="00CC1BE5">
      <w:pPr>
        <w:ind w:left="720" w:hanging="720"/>
        <w:rPr>
          <w:szCs w:val="24"/>
        </w:rPr>
      </w:pPr>
      <w:r w:rsidRPr="00883BC1">
        <w:rPr>
          <w:szCs w:val="24"/>
        </w:rPr>
        <w:t>Takeuchi, David T., and David R. Williams (eds.)</w:t>
      </w:r>
      <w:r w:rsidR="00092866" w:rsidRPr="00883BC1">
        <w:rPr>
          <w:szCs w:val="24"/>
        </w:rPr>
        <w:t xml:space="preserve"> Special Issue on Racial Inequality and Health</w:t>
      </w:r>
      <w:r w:rsidR="007F64AC" w:rsidRPr="00883BC1">
        <w:rPr>
          <w:szCs w:val="24"/>
        </w:rPr>
        <w:t xml:space="preserve">. </w:t>
      </w:r>
      <w:r w:rsidRPr="00883BC1">
        <w:rPr>
          <w:szCs w:val="24"/>
        </w:rPr>
        <w:t xml:space="preserve"> </w:t>
      </w:r>
      <w:r w:rsidR="00C46307" w:rsidRPr="00883BC1">
        <w:rPr>
          <w:szCs w:val="24"/>
          <w:u w:val="single"/>
        </w:rPr>
        <w:t>Du Bois Review</w:t>
      </w:r>
      <w:r w:rsidRPr="00883BC1">
        <w:rPr>
          <w:szCs w:val="24"/>
        </w:rPr>
        <w:t xml:space="preserve"> 2011. (Vol. 8). New York, NY: Cambridge University Press.</w:t>
      </w:r>
    </w:p>
    <w:p w14:paraId="5C6F3496" w14:textId="77777777" w:rsidR="00CC1BE5" w:rsidRPr="00883BC1" w:rsidRDefault="00CC1BE5" w:rsidP="00CC1BE5">
      <w:pPr>
        <w:rPr>
          <w:b/>
          <w:bCs/>
          <w:szCs w:val="24"/>
        </w:rPr>
      </w:pPr>
    </w:p>
    <w:p w14:paraId="31414392" w14:textId="7D572221" w:rsidR="001D3349" w:rsidRPr="00883BC1" w:rsidRDefault="00E4304B" w:rsidP="001D3349">
      <w:pPr>
        <w:pStyle w:val="WPHeading3"/>
        <w:keepNext/>
        <w:keepLines/>
        <w:widowControl/>
        <w:rPr>
          <w:rFonts w:ascii="Times New Roman" w:hAnsi="Times New Roman"/>
          <w:szCs w:val="24"/>
        </w:rPr>
      </w:pPr>
      <w:r w:rsidRPr="00883BC1">
        <w:rPr>
          <w:rFonts w:ascii="Times New Roman" w:hAnsi="Times New Roman"/>
          <w:szCs w:val="24"/>
        </w:rPr>
        <w:br w:type="page"/>
      </w:r>
      <w:r w:rsidR="001D3349" w:rsidRPr="00883BC1">
        <w:rPr>
          <w:rFonts w:ascii="Times New Roman" w:hAnsi="Times New Roman"/>
          <w:szCs w:val="24"/>
        </w:rPr>
        <w:lastRenderedPageBreak/>
        <w:t xml:space="preserve">Harvard </w:t>
      </w:r>
      <w:r w:rsidR="007407FF" w:rsidRPr="00883BC1">
        <w:rPr>
          <w:rFonts w:ascii="Times New Roman" w:hAnsi="Times New Roman"/>
          <w:szCs w:val="24"/>
        </w:rPr>
        <w:t xml:space="preserve">T.H. Chan </w:t>
      </w:r>
      <w:r w:rsidR="001D3349" w:rsidRPr="00883BC1">
        <w:rPr>
          <w:rFonts w:ascii="Times New Roman" w:hAnsi="Times New Roman"/>
          <w:szCs w:val="24"/>
        </w:rPr>
        <w:t>School of Public Health</w:t>
      </w:r>
    </w:p>
    <w:p w14:paraId="2FCA1327" w14:textId="77777777" w:rsidR="001D3349" w:rsidRPr="00883BC1" w:rsidRDefault="009C5419" w:rsidP="001D3349">
      <w:pPr>
        <w:keepLines/>
        <w:jc w:val="center"/>
        <w:rPr>
          <w:b/>
          <w:szCs w:val="24"/>
        </w:rPr>
      </w:pPr>
      <w:r w:rsidRPr="00883BC1">
        <w:rPr>
          <w:b/>
          <w:szCs w:val="24"/>
        </w:rPr>
        <w:t>SBS</w:t>
      </w:r>
      <w:r w:rsidR="001D3349" w:rsidRPr="00883BC1">
        <w:rPr>
          <w:b/>
          <w:szCs w:val="24"/>
        </w:rPr>
        <w:t xml:space="preserve"> 207 Race, Ethnicity and Health</w:t>
      </w:r>
    </w:p>
    <w:p w14:paraId="764D9435" w14:textId="60097670" w:rsidR="001D3349" w:rsidRPr="00883BC1" w:rsidRDefault="004D60AE" w:rsidP="001D3349">
      <w:pPr>
        <w:keepLines/>
        <w:jc w:val="center"/>
        <w:rPr>
          <w:b/>
          <w:szCs w:val="24"/>
        </w:rPr>
      </w:pPr>
      <w:r w:rsidRPr="00883BC1">
        <w:rPr>
          <w:b/>
          <w:szCs w:val="24"/>
        </w:rPr>
        <w:t>Fall 2</w:t>
      </w:r>
      <w:r w:rsidR="001D3349" w:rsidRPr="00883BC1">
        <w:rPr>
          <w:b/>
          <w:szCs w:val="24"/>
        </w:rPr>
        <w:t xml:space="preserve"> 20</w:t>
      </w:r>
      <w:r w:rsidR="007542C1" w:rsidRPr="00883BC1">
        <w:rPr>
          <w:b/>
          <w:szCs w:val="24"/>
        </w:rPr>
        <w:t>2</w:t>
      </w:r>
      <w:r w:rsidR="00DD4DFD">
        <w:rPr>
          <w:b/>
          <w:szCs w:val="24"/>
        </w:rPr>
        <w:t>5</w:t>
      </w:r>
    </w:p>
    <w:p w14:paraId="193BBBAE" w14:textId="075F1835" w:rsidR="001D3349" w:rsidRPr="00883BC1" w:rsidRDefault="001D3349" w:rsidP="001D3349">
      <w:pPr>
        <w:jc w:val="center"/>
        <w:rPr>
          <w:b/>
          <w:szCs w:val="24"/>
        </w:rPr>
      </w:pPr>
      <w:r w:rsidRPr="00883BC1">
        <w:rPr>
          <w:b/>
          <w:szCs w:val="24"/>
        </w:rPr>
        <w:t>T</w:t>
      </w:r>
      <w:r w:rsidR="00B901F2" w:rsidRPr="00883BC1">
        <w:rPr>
          <w:b/>
          <w:szCs w:val="24"/>
        </w:rPr>
        <w:t>ues</w:t>
      </w:r>
      <w:r w:rsidRPr="00883BC1">
        <w:rPr>
          <w:b/>
          <w:szCs w:val="24"/>
        </w:rPr>
        <w:t>day</w:t>
      </w:r>
      <w:r w:rsidR="004D60AE" w:rsidRPr="00883BC1">
        <w:rPr>
          <w:b/>
          <w:szCs w:val="24"/>
        </w:rPr>
        <w:t>s</w:t>
      </w:r>
      <w:r w:rsidRPr="00883BC1">
        <w:rPr>
          <w:b/>
          <w:szCs w:val="24"/>
        </w:rPr>
        <w:t xml:space="preserve"> 3</w:t>
      </w:r>
      <w:r w:rsidR="004D60AE" w:rsidRPr="00883BC1">
        <w:rPr>
          <w:b/>
          <w:szCs w:val="24"/>
        </w:rPr>
        <w:t>:45</w:t>
      </w:r>
      <w:r w:rsidRPr="00883BC1">
        <w:rPr>
          <w:b/>
          <w:szCs w:val="24"/>
        </w:rPr>
        <w:t>-6</w:t>
      </w:r>
      <w:r w:rsidR="004D60AE" w:rsidRPr="00883BC1">
        <w:rPr>
          <w:b/>
          <w:szCs w:val="24"/>
        </w:rPr>
        <w:t>:45</w:t>
      </w:r>
      <w:r w:rsidRPr="00883BC1">
        <w:rPr>
          <w:b/>
          <w:szCs w:val="24"/>
        </w:rPr>
        <w:t>PM</w:t>
      </w:r>
    </w:p>
    <w:p w14:paraId="239BB098" w14:textId="072502C4" w:rsidR="001D3349" w:rsidRPr="0064562A" w:rsidRDefault="0064562A" w:rsidP="001D3349">
      <w:pPr>
        <w:pStyle w:val="WPHeading1"/>
        <w:keepNext/>
        <w:keepLines/>
        <w:widowControl/>
        <w:rPr>
          <w:rFonts w:ascii="Times New Roman" w:hAnsi="Times New Roman"/>
          <w:sz w:val="24"/>
          <w:szCs w:val="24"/>
          <w:u w:val="none"/>
        </w:rPr>
      </w:pPr>
      <w:r w:rsidRPr="0064562A">
        <w:rPr>
          <w:rFonts w:ascii="Times New Roman" w:hAnsi="Times New Roman"/>
          <w:sz w:val="24"/>
          <w:szCs w:val="24"/>
          <w:u w:val="none"/>
        </w:rPr>
        <w:t>Kresge G2</w:t>
      </w:r>
    </w:p>
    <w:p w14:paraId="26D27B68" w14:textId="77777777" w:rsidR="00D95EE1" w:rsidRPr="00883BC1" w:rsidRDefault="00D95EE1" w:rsidP="001D3349">
      <w:pPr>
        <w:pStyle w:val="WPHeading3"/>
        <w:keepNext/>
        <w:keepLines/>
        <w:widowControl/>
        <w:rPr>
          <w:rFonts w:ascii="Times New Roman" w:hAnsi="Times New Roman"/>
          <w:szCs w:val="24"/>
        </w:rPr>
      </w:pPr>
    </w:p>
    <w:p w14:paraId="73D5037E" w14:textId="77777777" w:rsidR="008C16CA" w:rsidRPr="00883BC1" w:rsidRDefault="008C16CA" w:rsidP="008C16CA">
      <w:pPr>
        <w:rPr>
          <w:b/>
          <w:bCs/>
          <w:szCs w:val="24"/>
          <w:u w:val="single"/>
        </w:rPr>
      </w:pPr>
      <w:r w:rsidRPr="00883BC1">
        <w:rPr>
          <w:b/>
          <w:bCs/>
          <w:szCs w:val="24"/>
          <w:u w:val="single"/>
        </w:rPr>
        <w:t xml:space="preserve">Course Objectives </w:t>
      </w:r>
    </w:p>
    <w:p w14:paraId="4DF3FA40" w14:textId="77777777" w:rsidR="008C16CA" w:rsidRPr="00883BC1" w:rsidRDefault="008C16CA" w:rsidP="008C16CA">
      <w:pPr>
        <w:rPr>
          <w:szCs w:val="24"/>
        </w:rPr>
      </w:pPr>
      <w:r w:rsidRPr="00883BC1">
        <w:rPr>
          <w:szCs w:val="24"/>
        </w:rPr>
        <w:t xml:space="preserve">Considerable differences in health status exist across racial and ethnic populations in the United States. Although these disparities are well established, their determinants are potentially numerous and largely unclear. Fundamental to this course is the recognition of race and ethnicity as primary social determinants of health in the United States. Our primary aim then is to explore the myriad social and behavioral factors that might underlie the associations among race, ethnicity, and health status outcomes. Because research designed to address this issue remains in its formative stages, the focus of the class will be: </w:t>
      </w:r>
    </w:p>
    <w:p w14:paraId="23D43E4C" w14:textId="77777777" w:rsidR="008C16CA" w:rsidRPr="00883BC1" w:rsidRDefault="008C16CA" w:rsidP="008C16CA">
      <w:pPr>
        <w:rPr>
          <w:szCs w:val="24"/>
        </w:rPr>
      </w:pPr>
    </w:p>
    <w:p w14:paraId="2066A34E" w14:textId="77777777" w:rsidR="008C16CA" w:rsidRPr="00883BC1" w:rsidRDefault="008C16CA" w:rsidP="008C16CA">
      <w:pPr>
        <w:numPr>
          <w:ilvl w:val="0"/>
          <w:numId w:val="12"/>
        </w:numPr>
        <w:rPr>
          <w:szCs w:val="24"/>
        </w:rPr>
      </w:pPr>
      <w:r w:rsidRPr="00883BC1">
        <w:rPr>
          <w:szCs w:val="24"/>
        </w:rPr>
        <w:t xml:space="preserve">To investigate state-of-the-science conceptual and methodological approaches to understanding social and behavioral determinants of health disparities. </w:t>
      </w:r>
    </w:p>
    <w:p w14:paraId="1C93BBEF" w14:textId="77777777" w:rsidR="008C16CA" w:rsidRPr="00883BC1" w:rsidRDefault="008C16CA" w:rsidP="008C16CA">
      <w:pPr>
        <w:rPr>
          <w:szCs w:val="24"/>
        </w:rPr>
      </w:pPr>
    </w:p>
    <w:p w14:paraId="6A9D7612" w14:textId="77777777" w:rsidR="008C16CA" w:rsidRPr="00883BC1" w:rsidRDefault="008C16CA" w:rsidP="008C16CA">
      <w:pPr>
        <w:numPr>
          <w:ilvl w:val="0"/>
          <w:numId w:val="12"/>
        </w:numPr>
        <w:rPr>
          <w:szCs w:val="24"/>
        </w:rPr>
      </w:pPr>
      <w:r w:rsidRPr="00883BC1">
        <w:rPr>
          <w:szCs w:val="24"/>
        </w:rPr>
        <w:t xml:space="preserve">To critically examine the fundamental scientific assumptions underlying health disparities research </w:t>
      </w:r>
      <w:proofErr w:type="gramStart"/>
      <w:r w:rsidRPr="00883BC1">
        <w:rPr>
          <w:szCs w:val="24"/>
        </w:rPr>
        <w:t>in an effort to</w:t>
      </w:r>
      <w:proofErr w:type="gramEnd"/>
      <w:r w:rsidRPr="00883BC1">
        <w:rPr>
          <w:szCs w:val="24"/>
        </w:rPr>
        <w:t xml:space="preserve"> better design future empirical approaches. </w:t>
      </w:r>
    </w:p>
    <w:p w14:paraId="35C77DDC" w14:textId="77777777" w:rsidR="008C16CA" w:rsidRPr="00883BC1" w:rsidRDefault="008C16CA" w:rsidP="008C16CA">
      <w:pPr>
        <w:rPr>
          <w:szCs w:val="24"/>
        </w:rPr>
      </w:pPr>
    </w:p>
    <w:p w14:paraId="41343B49" w14:textId="77777777" w:rsidR="008C16CA" w:rsidRPr="00883BC1" w:rsidRDefault="008C16CA" w:rsidP="008C16CA">
      <w:pPr>
        <w:numPr>
          <w:ilvl w:val="0"/>
          <w:numId w:val="12"/>
        </w:numPr>
        <w:rPr>
          <w:szCs w:val="24"/>
        </w:rPr>
      </w:pPr>
      <w:r w:rsidRPr="00883BC1">
        <w:rPr>
          <w:szCs w:val="24"/>
        </w:rPr>
        <w:t xml:space="preserve">To characterize the potential intervention, prevention, treatment, and policy implications resulting from findings in the health disparities literatures. </w:t>
      </w:r>
    </w:p>
    <w:p w14:paraId="0BD33B9C" w14:textId="77777777" w:rsidR="008C16CA" w:rsidRPr="00883BC1" w:rsidRDefault="008C16CA" w:rsidP="008C16CA">
      <w:pPr>
        <w:rPr>
          <w:szCs w:val="24"/>
        </w:rPr>
      </w:pPr>
    </w:p>
    <w:p w14:paraId="41A28C37" w14:textId="77777777" w:rsidR="008C16CA" w:rsidRPr="00883BC1" w:rsidRDefault="008C16CA" w:rsidP="008C16CA">
      <w:pPr>
        <w:rPr>
          <w:szCs w:val="24"/>
        </w:rPr>
      </w:pPr>
      <w:r w:rsidRPr="00883BC1">
        <w:rPr>
          <w:szCs w:val="24"/>
        </w:rPr>
        <w:t xml:space="preserve">Research on factors affecting racial and ethnic health disparities is an extraordinarily broad field. It touches on many areas of public health and other disciplines, such as psychology, sociology, anthropology, medicine, demography, and biology, to name a few. It encompasses nearly all areas of health and social </w:t>
      </w:r>
      <w:proofErr w:type="gramStart"/>
      <w:r w:rsidRPr="00883BC1">
        <w:rPr>
          <w:szCs w:val="24"/>
        </w:rPr>
        <w:t>behavior, and</w:t>
      </w:r>
      <w:proofErr w:type="gramEnd"/>
      <w:r w:rsidRPr="00883BC1">
        <w:rPr>
          <w:szCs w:val="24"/>
        </w:rPr>
        <w:t xml:space="preserve"> also requires attention to issues such as gender and age, and how they interact with race and ethnicity. The complexity of the field precludes a detailed examination and exhaustive review. Thus, the course has been structured to provide students with an overview of selected issues being explored in contemporary research. </w:t>
      </w:r>
    </w:p>
    <w:p w14:paraId="13E9EAD5" w14:textId="77777777" w:rsidR="008C16CA" w:rsidRPr="00883BC1" w:rsidRDefault="008C16CA" w:rsidP="008C16CA">
      <w:pPr>
        <w:rPr>
          <w:szCs w:val="24"/>
        </w:rPr>
      </w:pPr>
    </w:p>
    <w:p w14:paraId="0FE2A07C" w14:textId="77777777" w:rsidR="008C16CA" w:rsidRPr="00883BC1" w:rsidRDefault="008C16CA" w:rsidP="008C16CA">
      <w:pPr>
        <w:rPr>
          <w:szCs w:val="24"/>
        </w:rPr>
      </w:pPr>
      <w:r w:rsidRPr="00883BC1">
        <w:rPr>
          <w:szCs w:val="24"/>
        </w:rPr>
        <w:t>Students will be expected to take the initiative to explore topics of interest in more depth, with the instructors serving as guides. A seminar format will be employed to allow a free interchange of ideas among all students. It is expected that the classroom environment will be utilized to share expertise, vigorously challenge established scientific convention, and to develop testable hypotheses that might guide future research and intervention efforts.</w:t>
      </w:r>
    </w:p>
    <w:p w14:paraId="043363E2" w14:textId="77777777" w:rsidR="008C16CA" w:rsidRPr="00883BC1" w:rsidRDefault="008C16CA" w:rsidP="008C16CA">
      <w:pPr>
        <w:rPr>
          <w:szCs w:val="24"/>
        </w:rPr>
      </w:pPr>
    </w:p>
    <w:p w14:paraId="428B765F" w14:textId="77777777" w:rsidR="008C16CA" w:rsidRPr="00883BC1" w:rsidRDefault="008C16CA" w:rsidP="008C16CA">
      <w:pPr>
        <w:rPr>
          <w:szCs w:val="24"/>
        </w:rPr>
      </w:pPr>
      <w:r w:rsidRPr="00883BC1">
        <w:rPr>
          <w:b/>
          <w:bCs/>
          <w:szCs w:val="24"/>
          <w:u w:val="single"/>
        </w:rPr>
        <w:t xml:space="preserve">Course Format </w:t>
      </w:r>
    </w:p>
    <w:p w14:paraId="7B48E6DC" w14:textId="34137017" w:rsidR="008C16CA" w:rsidRPr="00883BC1" w:rsidRDefault="008C16CA" w:rsidP="008C16CA">
      <w:pPr>
        <w:rPr>
          <w:szCs w:val="24"/>
        </w:rPr>
      </w:pPr>
      <w:r w:rsidRPr="00883BC1">
        <w:rPr>
          <w:szCs w:val="24"/>
        </w:rPr>
        <w:t xml:space="preserve">The class will meet weekly on </w:t>
      </w:r>
      <w:r w:rsidR="001D3349" w:rsidRPr="00883BC1">
        <w:rPr>
          <w:szCs w:val="24"/>
        </w:rPr>
        <w:t>T</w:t>
      </w:r>
      <w:r w:rsidR="00B263AA" w:rsidRPr="00883BC1">
        <w:rPr>
          <w:szCs w:val="24"/>
        </w:rPr>
        <w:t>ues</w:t>
      </w:r>
      <w:r w:rsidR="001D3349" w:rsidRPr="00883BC1">
        <w:rPr>
          <w:szCs w:val="24"/>
        </w:rPr>
        <w:t>days</w:t>
      </w:r>
      <w:r w:rsidR="00291EE9" w:rsidRPr="00883BC1">
        <w:rPr>
          <w:szCs w:val="24"/>
        </w:rPr>
        <w:t xml:space="preserve"> </w:t>
      </w:r>
      <w:r w:rsidR="0021571A" w:rsidRPr="00883BC1">
        <w:rPr>
          <w:szCs w:val="24"/>
        </w:rPr>
        <w:t xml:space="preserve">from </w:t>
      </w:r>
      <w:r w:rsidR="001D3349" w:rsidRPr="00883BC1">
        <w:rPr>
          <w:szCs w:val="24"/>
        </w:rPr>
        <w:t>3</w:t>
      </w:r>
      <w:r w:rsidR="00992B32" w:rsidRPr="00883BC1">
        <w:rPr>
          <w:szCs w:val="24"/>
        </w:rPr>
        <w:t>:45</w:t>
      </w:r>
      <w:r w:rsidR="0021571A" w:rsidRPr="00883BC1">
        <w:rPr>
          <w:szCs w:val="24"/>
        </w:rPr>
        <w:t xml:space="preserve"> to </w:t>
      </w:r>
      <w:r w:rsidR="001D3349" w:rsidRPr="00883BC1">
        <w:rPr>
          <w:szCs w:val="24"/>
        </w:rPr>
        <w:t>6</w:t>
      </w:r>
      <w:r w:rsidR="00992B32" w:rsidRPr="00883BC1">
        <w:rPr>
          <w:szCs w:val="24"/>
        </w:rPr>
        <w:t>:45</w:t>
      </w:r>
      <w:r w:rsidRPr="00883BC1">
        <w:rPr>
          <w:szCs w:val="24"/>
        </w:rPr>
        <w:t xml:space="preserve"> pm and will normally focus on 1-2 selected topical areas. Each class period will include a combination of lecture, discussions, and classroom exercises. </w:t>
      </w:r>
    </w:p>
    <w:p w14:paraId="36CD89A6" w14:textId="77777777" w:rsidR="00291EE9" w:rsidRPr="00883BC1" w:rsidRDefault="00291EE9" w:rsidP="008C16CA">
      <w:pPr>
        <w:rPr>
          <w:szCs w:val="24"/>
        </w:rPr>
      </w:pPr>
    </w:p>
    <w:p w14:paraId="0626655F" w14:textId="77777777" w:rsidR="008C16CA" w:rsidRPr="00883BC1" w:rsidRDefault="008C16CA" w:rsidP="008C16CA">
      <w:pPr>
        <w:rPr>
          <w:szCs w:val="24"/>
        </w:rPr>
      </w:pPr>
      <w:r w:rsidRPr="00883BC1">
        <w:rPr>
          <w:b/>
          <w:bCs/>
          <w:szCs w:val="24"/>
          <w:u w:val="single"/>
        </w:rPr>
        <w:t xml:space="preserve">Classroom Environment </w:t>
      </w:r>
    </w:p>
    <w:p w14:paraId="0A0BAC9B" w14:textId="229BA0B6" w:rsidR="008C16CA" w:rsidRPr="00883BC1" w:rsidRDefault="008C16CA" w:rsidP="008C16CA">
      <w:pPr>
        <w:rPr>
          <w:i/>
          <w:iCs/>
          <w:szCs w:val="24"/>
        </w:rPr>
      </w:pPr>
      <w:r w:rsidRPr="00883BC1">
        <w:rPr>
          <w:szCs w:val="24"/>
        </w:rPr>
        <w:t xml:space="preserve">This is a course in which very provocative, stimulating, and controversial issues are considered. Ideally, every student in the course will be actively involved in classroom discussions. </w:t>
      </w:r>
      <w:proofErr w:type="gramStart"/>
      <w:r w:rsidRPr="00883BC1">
        <w:rPr>
          <w:szCs w:val="24"/>
        </w:rPr>
        <w:t>In order for</w:t>
      </w:r>
      <w:proofErr w:type="gramEnd"/>
      <w:r w:rsidRPr="00883BC1">
        <w:rPr>
          <w:szCs w:val="24"/>
        </w:rPr>
        <w:t xml:space="preserve"> everyone to feel comfortable voicing their opinions or asking their questions, a climate of tolerance and respect is essential. </w:t>
      </w:r>
      <w:r w:rsidRPr="00883BC1">
        <w:rPr>
          <w:i/>
          <w:iCs/>
          <w:szCs w:val="24"/>
        </w:rPr>
        <w:t xml:space="preserve">Students with disabilities or special needs – please contact the instructor as soon as possible so that the necessary accommodations can be made. </w:t>
      </w:r>
    </w:p>
    <w:p w14:paraId="4771262E" w14:textId="77777777" w:rsidR="00747140" w:rsidRPr="00883BC1" w:rsidRDefault="00747140" w:rsidP="008C16CA">
      <w:pPr>
        <w:rPr>
          <w:iCs/>
          <w:szCs w:val="24"/>
        </w:rPr>
      </w:pPr>
    </w:p>
    <w:p w14:paraId="7CE96788" w14:textId="748EE034" w:rsidR="00AD499C" w:rsidRPr="00883BC1" w:rsidRDefault="00747140" w:rsidP="008C16CA">
      <w:pPr>
        <w:rPr>
          <w:szCs w:val="24"/>
        </w:rPr>
      </w:pPr>
      <w:r w:rsidRPr="00883BC1">
        <w:rPr>
          <w:szCs w:val="24"/>
        </w:rPr>
        <w:t>Diversity and inclusiveness are fundamental to public health education and practice. Learners are encouraged to keep an open mind and respect differences of all kinds. I share responsibility with you for creating a learning climate that is hospitable to all perspectives and cultures; please contact me if you have any concerns or suggestions.</w:t>
      </w:r>
    </w:p>
    <w:p w14:paraId="283C215B" w14:textId="0A87B8FD" w:rsidR="00747140" w:rsidRPr="00883BC1" w:rsidRDefault="00747140" w:rsidP="008C16CA">
      <w:pPr>
        <w:rPr>
          <w:iCs/>
          <w:szCs w:val="24"/>
        </w:rPr>
      </w:pPr>
    </w:p>
    <w:p w14:paraId="3F56B296" w14:textId="3F87098E" w:rsidR="00EB5981" w:rsidRPr="00883BC1" w:rsidRDefault="00EB5981" w:rsidP="00EB5981">
      <w:pPr>
        <w:autoSpaceDE w:val="0"/>
        <w:autoSpaceDN w:val="0"/>
        <w:adjustRightInd w:val="0"/>
        <w:rPr>
          <w:szCs w:val="24"/>
        </w:rPr>
      </w:pPr>
      <w:r w:rsidRPr="00883BC1">
        <w:rPr>
          <w:b/>
          <w:bCs/>
          <w:szCs w:val="24"/>
        </w:rPr>
        <w:t>Bias Related Incident Reporting</w:t>
      </w:r>
      <w:r w:rsidRPr="00883BC1">
        <w:rPr>
          <w:szCs w:val="24"/>
        </w:rPr>
        <w:t xml:space="preserve">: The Harvard Chan School believes all members of our community should be able to study and work in an environment where they feel safe and respected. As a mechanism to promote an inclusive community, we have created an anonymous bias-related incident reporting system. If you have experienced bias, please submit a report </w:t>
      </w:r>
      <w:hyperlink r:id="rId9" w:history="1">
        <w:r w:rsidRPr="00CB1D77">
          <w:rPr>
            <w:rStyle w:val="Hyperlink"/>
            <w:szCs w:val="24"/>
          </w:rPr>
          <w:t>here</w:t>
        </w:r>
      </w:hyperlink>
      <w:r w:rsidRPr="00883BC1">
        <w:rPr>
          <w:szCs w:val="24"/>
        </w:rPr>
        <w:t xml:space="preserve"> so that the administration can track and address concerns as they arise and thus can better support members of the Harvard Chan community.</w:t>
      </w:r>
    </w:p>
    <w:p w14:paraId="7C0E0170" w14:textId="77777777" w:rsidR="00EB5981" w:rsidRPr="00883BC1" w:rsidRDefault="00EB5981" w:rsidP="00EB5981">
      <w:pPr>
        <w:autoSpaceDE w:val="0"/>
        <w:autoSpaceDN w:val="0"/>
        <w:adjustRightInd w:val="0"/>
        <w:rPr>
          <w:szCs w:val="24"/>
        </w:rPr>
      </w:pPr>
    </w:p>
    <w:p w14:paraId="405A1F39" w14:textId="7F9FE7BA" w:rsidR="00EB5981" w:rsidRPr="00883BC1" w:rsidRDefault="00EB5981" w:rsidP="00EB5981">
      <w:pPr>
        <w:autoSpaceDE w:val="0"/>
        <w:autoSpaceDN w:val="0"/>
        <w:adjustRightInd w:val="0"/>
        <w:rPr>
          <w:szCs w:val="24"/>
        </w:rPr>
      </w:pPr>
      <w:r w:rsidRPr="00883BC1">
        <w:rPr>
          <w:b/>
          <w:bCs/>
          <w:szCs w:val="24"/>
        </w:rPr>
        <w:t>Title IX:</w:t>
      </w:r>
      <w:r w:rsidRPr="00883BC1">
        <w:rPr>
          <w:szCs w:val="24"/>
        </w:rPr>
        <w:t xml:space="preserve"> The following policy applies to all Harvard University learners, faculty, staff, appointees, or third parties: </w:t>
      </w:r>
      <w:hyperlink r:id="rId10" w:history="1">
        <w:r w:rsidRPr="009757BD">
          <w:rPr>
            <w:rStyle w:val="Hyperlink"/>
            <w:szCs w:val="24"/>
          </w:rPr>
          <w:t>Harvard University Sexual and Gender-Based Harassment Policy</w:t>
        </w:r>
      </w:hyperlink>
      <w:r w:rsidRPr="00883BC1">
        <w:rPr>
          <w:szCs w:val="24"/>
        </w:rPr>
        <w:t xml:space="preserve">. </w:t>
      </w:r>
      <w:hyperlink r:id="rId11" w:history="1">
        <w:r w:rsidRPr="00EF522C">
          <w:rPr>
            <w:rStyle w:val="Hyperlink"/>
            <w:szCs w:val="24"/>
          </w:rPr>
          <w:t xml:space="preserve">Procedures </w:t>
        </w:r>
        <w:r w:rsidR="002E7F1D" w:rsidRPr="00EF522C">
          <w:rPr>
            <w:rStyle w:val="Hyperlink"/>
            <w:szCs w:val="24"/>
          </w:rPr>
          <w:t>f</w:t>
        </w:r>
        <w:r w:rsidRPr="00EF522C">
          <w:rPr>
            <w:rStyle w:val="Hyperlink"/>
            <w:szCs w:val="24"/>
          </w:rPr>
          <w:t>or Complaints Against a Faculty Member</w:t>
        </w:r>
      </w:hyperlink>
      <w:r w:rsidRPr="00883BC1">
        <w:rPr>
          <w:szCs w:val="24"/>
        </w:rPr>
        <w:t xml:space="preserve"> </w:t>
      </w:r>
      <w:r w:rsidR="002E7F1D">
        <w:rPr>
          <w:szCs w:val="24"/>
        </w:rPr>
        <w:t xml:space="preserve">and </w:t>
      </w:r>
      <w:r w:rsidRPr="00883BC1">
        <w:rPr>
          <w:szCs w:val="24"/>
        </w:rPr>
        <w:t xml:space="preserve">Procedures </w:t>
      </w:r>
      <w:r w:rsidR="00332964">
        <w:rPr>
          <w:szCs w:val="24"/>
        </w:rPr>
        <w:t>f</w:t>
      </w:r>
      <w:r w:rsidRPr="00883BC1">
        <w:rPr>
          <w:szCs w:val="24"/>
        </w:rPr>
        <w:t xml:space="preserve">or </w:t>
      </w:r>
      <w:hyperlink r:id="rId12" w:history="1">
        <w:r w:rsidRPr="00EF522C">
          <w:rPr>
            <w:rStyle w:val="Hyperlink"/>
            <w:szCs w:val="24"/>
          </w:rPr>
          <w:t>Complaints Against Non-Faculty Academic Appointees</w:t>
        </w:r>
        <w:r w:rsidR="002E7F1D" w:rsidRPr="00EF522C">
          <w:rPr>
            <w:rStyle w:val="Hyperlink"/>
            <w:szCs w:val="24"/>
          </w:rPr>
          <w:t>.</w:t>
        </w:r>
      </w:hyperlink>
    </w:p>
    <w:p w14:paraId="2CA5B5D6" w14:textId="2E0E017B" w:rsidR="00EB5981" w:rsidRPr="00883BC1" w:rsidRDefault="00EB5981" w:rsidP="00EB5981">
      <w:pPr>
        <w:autoSpaceDE w:val="0"/>
        <w:autoSpaceDN w:val="0"/>
        <w:adjustRightInd w:val="0"/>
        <w:rPr>
          <w:szCs w:val="24"/>
        </w:rPr>
      </w:pPr>
    </w:p>
    <w:p w14:paraId="06E8107B" w14:textId="77777777" w:rsidR="00EB5981" w:rsidRPr="00883BC1" w:rsidRDefault="00EB5981" w:rsidP="00EB5981">
      <w:pPr>
        <w:autoSpaceDE w:val="0"/>
        <w:autoSpaceDN w:val="0"/>
        <w:adjustRightInd w:val="0"/>
        <w:rPr>
          <w:szCs w:val="24"/>
        </w:rPr>
      </w:pPr>
      <w:r w:rsidRPr="00883BC1">
        <w:rPr>
          <w:b/>
          <w:bCs/>
          <w:szCs w:val="24"/>
        </w:rPr>
        <w:t>Accommodations for Learners with Disabilities:</w:t>
      </w:r>
      <w:r w:rsidRPr="00883BC1">
        <w:rPr>
          <w:szCs w:val="24"/>
        </w:rPr>
        <w:t xml:space="preserve"> Harvard University provides academic accommodations to learners with disabilities. Any requests for academic accommodations should ideally be made before the first week of the semester, except for unusual circumstances, so that timely arrangements can be made. Learners must register with the Local Disability Coordinator in the Office for Student Affairs to verify their eligibility for appropriate accommodations.</w:t>
      </w:r>
    </w:p>
    <w:p w14:paraId="0FCD0053" w14:textId="77777777" w:rsidR="00EB5981" w:rsidRPr="00883BC1" w:rsidRDefault="00EB5981" w:rsidP="00EB5981">
      <w:pPr>
        <w:autoSpaceDE w:val="0"/>
        <w:autoSpaceDN w:val="0"/>
        <w:adjustRightInd w:val="0"/>
        <w:rPr>
          <w:szCs w:val="24"/>
        </w:rPr>
      </w:pPr>
      <w:r w:rsidRPr="00883BC1">
        <w:rPr>
          <w:szCs w:val="24"/>
        </w:rPr>
        <w:t>Contact Colleen Cronin ccronin@hsph.harvard.edu in all cases, including temporary disabilities.</w:t>
      </w:r>
    </w:p>
    <w:p w14:paraId="46922820" w14:textId="77777777" w:rsidR="00EB5981" w:rsidRPr="00883BC1" w:rsidRDefault="00EB5981" w:rsidP="00EB5981">
      <w:pPr>
        <w:autoSpaceDE w:val="0"/>
        <w:autoSpaceDN w:val="0"/>
        <w:adjustRightInd w:val="0"/>
        <w:rPr>
          <w:szCs w:val="24"/>
        </w:rPr>
      </w:pPr>
    </w:p>
    <w:p w14:paraId="5028E4AB" w14:textId="77777777" w:rsidR="00EB5981" w:rsidRPr="00883BC1" w:rsidRDefault="00EB5981" w:rsidP="00EB5981">
      <w:pPr>
        <w:autoSpaceDE w:val="0"/>
        <w:autoSpaceDN w:val="0"/>
        <w:adjustRightInd w:val="0"/>
        <w:rPr>
          <w:b/>
          <w:szCs w:val="24"/>
        </w:rPr>
      </w:pPr>
      <w:r w:rsidRPr="00883BC1">
        <w:rPr>
          <w:b/>
          <w:bCs/>
          <w:szCs w:val="24"/>
        </w:rPr>
        <w:t>Absence Due to Religious Holidays</w:t>
      </w:r>
      <w:r w:rsidRPr="00883BC1">
        <w:rPr>
          <w:szCs w:val="24"/>
        </w:rPr>
        <w:t>: According to Chapter 151c, Section 2B, of the General Laws of Massachusetts, any student in an educational or vocational training institution, other than a religious or denominational training institution, who is unable, because of his or her religious beliefs, to attend classes or to participate in any examination, study, or work requirement on a particular day shall be excused from any such examination or requirement which he or she may have missed because of such absence on any particular day, provided that such makeup examination or work shall not create an unreasonable burden upon the School. See the student handbook for more information.</w:t>
      </w:r>
    </w:p>
    <w:p w14:paraId="5BBDB5BE" w14:textId="77777777" w:rsidR="00EB5981" w:rsidRPr="00883BC1" w:rsidRDefault="00EB5981" w:rsidP="00EB5981">
      <w:pPr>
        <w:autoSpaceDE w:val="0"/>
        <w:autoSpaceDN w:val="0"/>
        <w:adjustRightInd w:val="0"/>
        <w:rPr>
          <w:b/>
          <w:szCs w:val="24"/>
        </w:rPr>
      </w:pPr>
    </w:p>
    <w:p w14:paraId="2135D993" w14:textId="368D09CC" w:rsidR="00AD499C" w:rsidRPr="00883BC1" w:rsidRDefault="00AD499C" w:rsidP="00EB5981">
      <w:pPr>
        <w:autoSpaceDE w:val="0"/>
        <w:autoSpaceDN w:val="0"/>
        <w:adjustRightInd w:val="0"/>
        <w:rPr>
          <w:szCs w:val="24"/>
        </w:rPr>
      </w:pPr>
      <w:r w:rsidRPr="00883BC1">
        <w:rPr>
          <w:b/>
          <w:bCs/>
          <w:szCs w:val="24"/>
          <w:u w:val="single"/>
        </w:rPr>
        <w:t>Academic Integrity</w:t>
      </w:r>
    </w:p>
    <w:p w14:paraId="29E897F9" w14:textId="77777777" w:rsidR="00AD499C" w:rsidRPr="00883BC1" w:rsidRDefault="00AD499C" w:rsidP="00AD499C">
      <w:pPr>
        <w:rPr>
          <w:szCs w:val="24"/>
        </w:rPr>
      </w:pPr>
      <w:r w:rsidRPr="00883BC1">
        <w:rPr>
          <w:szCs w:val="24"/>
        </w:rPr>
        <w:t>All work submitted to meet course requirements is expected to be a student’s own work. In the preparation of work submitted to meet course requirements, students should always take great care to distinguish their own ideas and knowledge from information derived from sources. Whenever ideas or facts are derived from a student’s reading and research the sources must be indicated. The term “sources” includes not only published primary and secondary material, but also information and opinions gained directly from other people. The responsibility for using the proper forms of citation lies with the individual student. Quotations must be placed within quotation marks, and the source must be credited. All paraphrased material also must be completely acknowledged.</w:t>
      </w:r>
    </w:p>
    <w:p w14:paraId="5B1AEE71" w14:textId="77777777" w:rsidR="00AD499C" w:rsidRPr="00883BC1" w:rsidRDefault="00AD499C" w:rsidP="00AD499C">
      <w:pPr>
        <w:rPr>
          <w:szCs w:val="24"/>
        </w:rPr>
      </w:pPr>
    </w:p>
    <w:p w14:paraId="3990283E" w14:textId="03D713C0" w:rsidR="00376084" w:rsidRPr="00883BC1" w:rsidRDefault="00AD499C" w:rsidP="00AD499C">
      <w:pPr>
        <w:rPr>
          <w:szCs w:val="24"/>
        </w:rPr>
      </w:pPr>
      <w:r w:rsidRPr="00883BC1">
        <w:rPr>
          <w:szCs w:val="24"/>
        </w:rPr>
        <w:t xml:space="preserve">A paper or other work normally is submitted to only one course. If the same or substantially the same work is subsequently submitted to any other course, the prior written permission of the current instructor involved must be obtained. A student who submits the same or substantially the same work for more than one course without such prior permission may be subject to disciplinary </w:t>
      </w:r>
      <w:proofErr w:type="gramStart"/>
      <w:r w:rsidRPr="00883BC1">
        <w:rPr>
          <w:szCs w:val="24"/>
        </w:rPr>
        <w:t>action</w:t>
      </w:r>
      <w:proofErr w:type="gramEnd"/>
      <w:r w:rsidRPr="00883BC1">
        <w:rPr>
          <w:szCs w:val="24"/>
        </w:rPr>
        <w:t xml:space="preserve"> including the possibility of being required to withdraw from the </w:t>
      </w:r>
      <w:proofErr w:type="gramStart"/>
      <w:r w:rsidRPr="00883BC1">
        <w:rPr>
          <w:szCs w:val="24"/>
        </w:rPr>
        <w:t>School</w:t>
      </w:r>
      <w:proofErr w:type="gramEnd"/>
      <w:r w:rsidRPr="00883BC1">
        <w:rPr>
          <w:szCs w:val="24"/>
        </w:rPr>
        <w:t xml:space="preserve">. </w:t>
      </w:r>
    </w:p>
    <w:p w14:paraId="6A649E33" w14:textId="77777777" w:rsidR="00376084" w:rsidRPr="00883BC1" w:rsidRDefault="00376084" w:rsidP="00AD499C">
      <w:pPr>
        <w:rPr>
          <w:szCs w:val="24"/>
        </w:rPr>
      </w:pPr>
    </w:p>
    <w:p w14:paraId="3115F5E7" w14:textId="77777777" w:rsidR="008C16CA" w:rsidRPr="00883BC1" w:rsidRDefault="008C16CA" w:rsidP="008C16CA">
      <w:pPr>
        <w:rPr>
          <w:b/>
          <w:bCs/>
          <w:szCs w:val="24"/>
          <w:u w:val="single"/>
        </w:rPr>
      </w:pPr>
      <w:r w:rsidRPr="00883BC1">
        <w:rPr>
          <w:b/>
          <w:bCs/>
          <w:szCs w:val="24"/>
          <w:u w:val="single"/>
        </w:rPr>
        <w:lastRenderedPageBreak/>
        <w:t xml:space="preserve">Course Requirements </w:t>
      </w:r>
    </w:p>
    <w:p w14:paraId="32875D8F" w14:textId="77777777" w:rsidR="008C16CA" w:rsidRPr="00883BC1" w:rsidRDefault="008C16CA" w:rsidP="008C16CA">
      <w:pPr>
        <w:numPr>
          <w:ilvl w:val="0"/>
          <w:numId w:val="13"/>
        </w:numPr>
        <w:rPr>
          <w:szCs w:val="24"/>
        </w:rPr>
      </w:pPr>
      <w:r w:rsidRPr="00883BC1">
        <w:rPr>
          <w:b/>
          <w:bCs/>
          <w:szCs w:val="24"/>
        </w:rPr>
        <w:t>Attendance and class participation</w:t>
      </w:r>
      <w:r w:rsidRPr="00883BC1">
        <w:rPr>
          <w:szCs w:val="24"/>
        </w:rPr>
        <w:t xml:space="preserve">. Attendance and participation in class activities are </w:t>
      </w:r>
      <w:r w:rsidRPr="00883BC1">
        <w:rPr>
          <w:szCs w:val="24"/>
          <w:u w:val="single"/>
        </w:rPr>
        <w:t>required</w:t>
      </w:r>
      <w:r w:rsidRPr="00883BC1">
        <w:rPr>
          <w:szCs w:val="24"/>
        </w:rPr>
        <w:t xml:space="preserve">. Students are expected to actively engage in classroom discussions. Class participation will be evaluated using the following rubric: 1) extent of contribution; 2) thoughtfulness of comments; 3) active engagement in course material; 4) ability to remain open to controversial viewpoints. </w:t>
      </w:r>
    </w:p>
    <w:p w14:paraId="0E1D0B19" w14:textId="77777777" w:rsidR="008C16CA" w:rsidRPr="00883BC1" w:rsidRDefault="008C16CA" w:rsidP="008C16CA">
      <w:pPr>
        <w:rPr>
          <w:szCs w:val="24"/>
        </w:rPr>
      </w:pPr>
    </w:p>
    <w:p w14:paraId="0B3F70E3" w14:textId="77777777" w:rsidR="008C16CA" w:rsidRPr="00883BC1" w:rsidRDefault="008C16CA" w:rsidP="008C16CA">
      <w:pPr>
        <w:numPr>
          <w:ilvl w:val="0"/>
          <w:numId w:val="13"/>
        </w:numPr>
        <w:rPr>
          <w:szCs w:val="24"/>
        </w:rPr>
      </w:pPr>
      <w:r w:rsidRPr="00883BC1">
        <w:rPr>
          <w:b/>
          <w:iCs/>
          <w:szCs w:val="24"/>
        </w:rPr>
        <w:t>Weekly readings.</w:t>
      </w:r>
      <w:r w:rsidRPr="00883BC1">
        <w:rPr>
          <w:i/>
          <w:iCs/>
          <w:szCs w:val="24"/>
        </w:rPr>
        <w:t xml:space="preserve"> </w:t>
      </w:r>
      <w:r w:rsidRPr="00883BC1">
        <w:rPr>
          <w:szCs w:val="24"/>
        </w:rPr>
        <w:t xml:space="preserve">Each week, students will be assigned a series of readings related to the discussion in the upcoming class period. </w:t>
      </w:r>
      <w:r w:rsidR="004F63D0" w:rsidRPr="00883BC1">
        <w:rPr>
          <w:szCs w:val="24"/>
        </w:rPr>
        <w:t xml:space="preserve">It is expected that students will come to class having read the readings and prepared to discuss them. </w:t>
      </w:r>
    </w:p>
    <w:p w14:paraId="1BDA6DCA" w14:textId="77777777" w:rsidR="00FA44CF" w:rsidRPr="00883BC1" w:rsidRDefault="00FA44CF" w:rsidP="00FA44CF">
      <w:pPr>
        <w:rPr>
          <w:szCs w:val="24"/>
        </w:rPr>
      </w:pPr>
    </w:p>
    <w:p w14:paraId="25B29023" w14:textId="791D186D" w:rsidR="00A559E7" w:rsidRPr="00883BC1" w:rsidRDefault="008C16CA" w:rsidP="008C16CA">
      <w:pPr>
        <w:numPr>
          <w:ilvl w:val="0"/>
          <w:numId w:val="13"/>
        </w:numPr>
        <w:rPr>
          <w:szCs w:val="24"/>
        </w:rPr>
      </w:pPr>
      <w:r w:rsidRPr="00883BC1">
        <w:rPr>
          <w:b/>
          <w:szCs w:val="24"/>
        </w:rPr>
        <w:t xml:space="preserve">Debates. </w:t>
      </w:r>
      <w:r w:rsidRPr="00883BC1">
        <w:rPr>
          <w:szCs w:val="24"/>
        </w:rPr>
        <w:t xml:space="preserve">An important component of this course is to critically examine the complexities of race/ethnicity and health. </w:t>
      </w:r>
      <w:r w:rsidR="004F63D0" w:rsidRPr="00883BC1">
        <w:rPr>
          <w:szCs w:val="24"/>
        </w:rPr>
        <w:t>Brief s</w:t>
      </w:r>
      <w:r w:rsidRPr="00883BC1">
        <w:rPr>
          <w:szCs w:val="24"/>
        </w:rPr>
        <w:t>tudent</w:t>
      </w:r>
      <w:r w:rsidR="004F63D0" w:rsidRPr="00883BC1">
        <w:rPr>
          <w:szCs w:val="24"/>
        </w:rPr>
        <w:t>-</w:t>
      </w:r>
      <w:r w:rsidRPr="00883BC1">
        <w:rPr>
          <w:szCs w:val="24"/>
        </w:rPr>
        <w:t>led class debates provide a forum to apply and challenge the material and ideas presented in the course through real world examples. We will normally have 2 debates each week</w:t>
      </w:r>
      <w:r w:rsidR="00291EE9" w:rsidRPr="00883BC1">
        <w:rPr>
          <w:szCs w:val="24"/>
        </w:rPr>
        <w:t>. Each d</w:t>
      </w:r>
      <w:r w:rsidR="0062280A" w:rsidRPr="00883BC1">
        <w:rPr>
          <w:szCs w:val="24"/>
        </w:rPr>
        <w:t xml:space="preserve">ebate team will consist of 2 or 3 </w:t>
      </w:r>
      <w:r w:rsidR="00291EE9" w:rsidRPr="00883BC1">
        <w:rPr>
          <w:szCs w:val="24"/>
        </w:rPr>
        <w:t xml:space="preserve">students.  Each team can select how many members </w:t>
      </w:r>
      <w:r w:rsidR="003D0D4B" w:rsidRPr="00883BC1">
        <w:rPr>
          <w:szCs w:val="24"/>
        </w:rPr>
        <w:t xml:space="preserve">formally present in class. </w:t>
      </w:r>
      <w:r w:rsidR="00A559E7" w:rsidRPr="00883BC1">
        <w:rPr>
          <w:color w:val="000000"/>
          <w:szCs w:val="24"/>
          <w:shd w:val="clear" w:color="auto" w:fill="FFFFFF"/>
        </w:rPr>
        <w:t>All students should be involved in the preparation of the debate, even if all do not participate in the oral presentation.</w:t>
      </w:r>
    </w:p>
    <w:p w14:paraId="4E505991" w14:textId="77777777" w:rsidR="00A559E7" w:rsidRPr="00883BC1" w:rsidRDefault="00A559E7" w:rsidP="00A559E7">
      <w:pPr>
        <w:ind w:left="720"/>
        <w:rPr>
          <w:szCs w:val="24"/>
        </w:rPr>
      </w:pPr>
    </w:p>
    <w:p w14:paraId="7B88FB1F" w14:textId="2C8F64AD" w:rsidR="008C16CA" w:rsidRPr="00883BC1" w:rsidRDefault="00291EE9" w:rsidP="00A559E7">
      <w:pPr>
        <w:ind w:left="720"/>
        <w:rPr>
          <w:szCs w:val="24"/>
        </w:rPr>
      </w:pPr>
      <w:r w:rsidRPr="00883BC1">
        <w:rPr>
          <w:szCs w:val="24"/>
        </w:rPr>
        <w:t>S</w:t>
      </w:r>
      <w:r w:rsidR="008C16CA" w:rsidRPr="00883BC1">
        <w:rPr>
          <w:szCs w:val="24"/>
        </w:rPr>
        <w:t xml:space="preserve">tudents </w:t>
      </w:r>
      <w:r w:rsidR="00BE5691" w:rsidRPr="00883BC1">
        <w:rPr>
          <w:szCs w:val="24"/>
        </w:rPr>
        <w:t>will</w:t>
      </w:r>
      <w:r w:rsidR="008C16CA" w:rsidRPr="00883BC1">
        <w:rPr>
          <w:szCs w:val="24"/>
        </w:rPr>
        <w:t xml:space="preserve"> sign</w:t>
      </w:r>
      <w:r w:rsidR="00323A50" w:rsidRPr="00883BC1">
        <w:rPr>
          <w:szCs w:val="24"/>
        </w:rPr>
        <w:t xml:space="preserve"> </w:t>
      </w:r>
      <w:r w:rsidR="008C16CA" w:rsidRPr="00883BC1">
        <w:rPr>
          <w:szCs w:val="24"/>
        </w:rPr>
        <w:t xml:space="preserve">up for the debates </w:t>
      </w:r>
      <w:r w:rsidR="00BE5691" w:rsidRPr="00883BC1">
        <w:rPr>
          <w:szCs w:val="24"/>
        </w:rPr>
        <w:t>on the first day of class</w:t>
      </w:r>
      <w:r w:rsidR="008C16CA" w:rsidRPr="00883BC1">
        <w:rPr>
          <w:szCs w:val="24"/>
        </w:rPr>
        <w:t>. Students will be given the topic and r</w:t>
      </w:r>
      <w:r w:rsidR="00563104" w:rsidRPr="00883BC1">
        <w:rPr>
          <w:szCs w:val="24"/>
        </w:rPr>
        <w:t xml:space="preserve">andomly assigned to a position </w:t>
      </w:r>
      <w:r w:rsidR="008C16CA" w:rsidRPr="00883BC1">
        <w:rPr>
          <w:szCs w:val="24"/>
        </w:rPr>
        <w:t xml:space="preserve">during the week prior to their presentation. During the debate session, </w:t>
      </w:r>
      <w:r w:rsidR="00323A50" w:rsidRPr="00883BC1">
        <w:rPr>
          <w:szCs w:val="24"/>
        </w:rPr>
        <w:t>each side</w:t>
      </w:r>
      <w:r w:rsidR="008C16CA" w:rsidRPr="00883BC1">
        <w:rPr>
          <w:szCs w:val="24"/>
        </w:rPr>
        <w:t xml:space="preserve"> will present a </w:t>
      </w:r>
      <w:r w:rsidR="00BE5691" w:rsidRPr="00883BC1">
        <w:rPr>
          <w:b/>
          <w:szCs w:val="24"/>
        </w:rPr>
        <w:t>3</w:t>
      </w:r>
      <w:r w:rsidR="008C16CA" w:rsidRPr="00883BC1">
        <w:rPr>
          <w:b/>
          <w:szCs w:val="24"/>
        </w:rPr>
        <w:t>-minute opening</w:t>
      </w:r>
      <w:r w:rsidR="008C16CA" w:rsidRPr="00883BC1">
        <w:rPr>
          <w:szCs w:val="24"/>
        </w:rPr>
        <w:t xml:space="preserve">, </w:t>
      </w:r>
      <w:r w:rsidR="00C44332" w:rsidRPr="00883BC1">
        <w:rPr>
          <w:szCs w:val="24"/>
        </w:rPr>
        <w:t xml:space="preserve">followed by a </w:t>
      </w:r>
      <w:r w:rsidR="00C44332" w:rsidRPr="00883BC1">
        <w:rPr>
          <w:b/>
          <w:szCs w:val="24"/>
        </w:rPr>
        <w:t>1-</w:t>
      </w:r>
      <w:r w:rsidR="00323A50" w:rsidRPr="00883BC1">
        <w:rPr>
          <w:b/>
          <w:szCs w:val="24"/>
        </w:rPr>
        <w:t>minute rebuttal</w:t>
      </w:r>
      <w:r w:rsidR="00323A50" w:rsidRPr="00883BC1">
        <w:rPr>
          <w:szCs w:val="24"/>
        </w:rPr>
        <w:t xml:space="preserve">, </w:t>
      </w:r>
      <w:r w:rsidR="008C16CA" w:rsidRPr="00883BC1">
        <w:rPr>
          <w:szCs w:val="24"/>
        </w:rPr>
        <w:t>and then will respond to questions posed by t</w:t>
      </w:r>
      <w:r w:rsidR="0056109A" w:rsidRPr="00883BC1">
        <w:rPr>
          <w:szCs w:val="24"/>
        </w:rPr>
        <w:t>he instructor</w:t>
      </w:r>
      <w:r w:rsidR="00563104" w:rsidRPr="00883BC1">
        <w:rPr>
          <w:szCs w:val="24"/>
        </w:rPr>
        <w:t xml:space="preserve"> and </w:t>
      </w:r>
      <w:r w:rsidR="008C16CA" w:rsidRPr="00883BC1">
        <w:rPr>
          <w:szCs w:val="24"/>
        </w:rPr>
        <w:t xml:space="preserve">class. </w:t>
      </w:r>
      <w:r w:rsidR="00C44332" w:rsidRPr="00883BC1">
        <w:rPr>
          <w:szCs w:val="24"/>
        </w:rPr>
        <w:t xml:space="preserve">The rebuttal time should be used to address the opposition’s arguments. </w:t>
      </w:r>
      <w:r w:rsidR="008C16CA" w:rsidRPr="00883BC1">
        <w:rPr>
          <w:szCs w:val="24"/>
        </w:rPr>
        <w:t>Each debat</w:t>
      </w:r>
      <w:r w:rsidR="00BE5691" w:rsidRPr="00883BC1">
        <w:rPr>
          <w:szCs w:val="24"/>
        </w:rPr>
        <w:t>e will last approximately 1</w:t>
      </w:r>
      <w:r w:rsidR="00323A50" w:rsidRPr="00883BC1">
        <w:rPr>
          <w:szCs w:val="24"/>
        </w:rPr>
        <w:t>0</w:t>
      </w:r>
      <w:r w:rsidR="00BE5691" w:rsidRPr="00883BC1">
        <w:rPr>
          <w:szCs w:val="24"/>
        </w:rPr>
        <w:t xml:space="preserve"> </w:t>
      </w:r>
      <w:r w:rsidR="0056109A" w:rsidRPr="00883BC1">
        <w:rPr>
          <w:szCs w:val="24"/>
        </w:rPr>
        <w:t>minutes</w:t>
      </w:r>
      <w:r w:rsidR="008C16CA" w:rsidRPr="00883BC1">
        <w:rPr>
          <w:szCs w:val="24"/>
        </w:rPr>
        <w:t>.</w:t>
      </w:r>
    </w:p>
    <w:p w14:paraId="5116C03C" w14:textId="77777777" w:rsidR="008C16CA" w:rsidRPr="00883BC1" w:rsidRDefault="008C16CA" w:rsidP="008C16CA">
      <w:pPr>
        <w:rPr>
          <w:szCs w:val="24"/>
        </w:rPr>
      </w:pPr>
    </w:p>
    <w:p w14:paraId="70D98DE4" w14:textId="77777777" w:rsidR="008C16CA" w:rsidRPr="00883BC1" w:rsidRDefault="008C16CA" w:rsidP="008C16CA">
      <w:pPr>
        <w:ind w:left="720"/>
        <w:rPr>
          <w:szCs w:val="24"/>
        </w:rPr>
      </w:pPr>
      <w:proofErr w:type="gramStart"/>
      <w:r w:rsidRPr="00883BC1">
        <w:rPr>
          <w:szCs w:val="24"/>
        </w:rPr>
        <w:t>In order for</w:t>
      </w:r>
      <w:proofErr w:type="gramEnd"/>
      <w:r w:rsidRPr="00883BC1">
        <w:rPr>
          <w:szCs w:val="24"/>
        </w:rPr>
        <w:t xml:space="preserve"> this discourse to be successful, the debaters should thoughtfully use the </w:t>
      </w:r>
      <w:r w:rsidR="0056109A" w:rsidRPr="00883BC1">
        <w:rPr>
          <w:szCs w:val="24"/>
        </w:rPr>
        <w:t>course readings</w:t>
      </w:r>
      <w:r w:rsidR="004F63D0" w:rsidRPr="00883BC1">
        <w:rPr>
          <w:szCs w:val="24"/>
        </w:rPr>
        <w:t xml:space="preserve"> </w:t>
      </w:r>
      <w:r w:rsidRPr="00883BC1">
        <w:rPr>
          <w:szCs w:val="24"/>
        </w:rPr>
        <w:t>and examples</w:t>
      </w:r>
      <w:r w:rsidR="004F63D0" w:rsidRPr="00883BC1">
        <w:rPr>
          <w:szCs w:val="24"/>
        </w:rPr>
        <w:t xml:space="preserve"> (and other readings, if desired) </w:t>
      </w:r>
      <w:r w:rsidRPr="00883BC1">
        <w:rPr>
          <w:szCs w:val="24"/>
        </w:rPr>
        <w:t>to present their assigned perspectives. These debates involve discussion of sensitive topics and examination of diverse and at times “politically incorrect” or controversial stances. The debates will require mutual respect among participants and protecting the confidentiality of your classmates when outside of the class.</w:t>
      </w:r>
    </w:p>
    <w:p w14:paraId="65256AB2" w14:textId="77777777" w:rsidR="008C16CA" w:rsidRPr="00883BC1" w:rsidRDefault="008C16CA" w:rsidP="008C16CA">
      <w:pPr>
        <w:ind w:left="720"/>
        <w:rPr>
          <w:szCs w:val="24"/>
        </w:rPr>
      </w:pPr>
    </w:p>
    <w:p w14:paraId="677B2D11" w14:textId="77777777" w:rsidR="008C16CA" w:rsidRPr="00883BC1" w:rsidRDefault="008C16CA" w:rsidP="008C16CA">
      <w:pPr>
        <w:numPr>
          <w:ilvl w:val="0"/>
          <w:numId w:val="13"/>
        </w:numPr>
        <w:rPr>
          <w:szCs w:val="24"/>
        </w:rPr>
      </w:pPr>
      <w:r w:rsidRPr="00883BC1">
        <w:rPr>
          <w:b/>
          <w:bCs/>
          <w:szCs w:val="24"/>
        </w:rPr>
        <w:t>Weekly questions</w:t>
      </w:r>
      <w:r w:rsidRPr="00883BC1">
        <w:rPr>
          <w:bCs/>
          <w:szCs w:val="24"/>
        </w:rPr>
        <w:t>. Many students report that the health disparities research literatures are new to them; given the disparate nature of the research findings, time and extensive discourse are often necessary.  To facilitate this process, student</w:t>
      </w:r>
      <w:r w:rsidR="0056109A" w:rsidRPr="00883BC1">
        <w:rPr>
          <w:bCs/>
          <w:szCs w:val="24"/>
        </w:rPr>
        <w:t>s</w:t>
      </w:r>
      <w:r w:rsidRPr="00883BC1">
        <w:rPr>
          <w:bCs/>
          <w:szCs w:val="24"/>
        </w:rPr>
        <w:t xml:space="preserve"> will be asked to develop </w:t>
      </w:r>
      <w:r w:rsidRPr="00883BC1">
        <w:rPr>
          <w:b/>
          <w:bCs/>
          <w:i/>
          <w:szCs w:val="24"/>
        </w:rPr>
        <w:t>three</w:t>
      </w:r>
      <w:r w:rsidRPr="00883BC1">
        <w:rPr>
          <w:bCs/>
          <w:i/>
          <w:szCs w:val="24"/>
        </w:rPr>
        <w:t xml:space="preserve"> </w:t>
      </w:r>
      <w:r w:rsidRPr="00883BC1">
        <w:rPr>
          <w:b/>
          <w:bCs/>
          <w:i/>
          <w:szCs w:val="24"/>
        </w:rPr>
        <w:t>questions</w:t>
      </w:r>
      <w:r w:rsidRPr="00883BC1">
        <w:rPr>
          <w:bCs/>
          <w:i/>
          <w:szCs w:val="24"/>
        </w:rPr>
        <w:t xml:space="preserve"> </w:t>
      </w:r>
      <w:r w:rsidR="00B55046" w:rsidRPr="00883BC1">
        <w:rPr>
          <w:bCs/>
          <w:i/>
          <w:szCs w:val="24"/>
        </w:rPr>
        <w:t xml:space="preserve">based on the readings for </w:t>
      </w:r>
      <w:r w:rsidR="00C46307" w:rsidRPr="00883BC1">
        <w:rPr>
          <w:bCs/>
          <w:i/>
          <w:szCs w:val="24"/>
          <w:u w:val="single"/>
        </w:rPr>
        <w:t>one class</w:t>
      </w:r>
      <w:r w:rsidR="00B55046" w:rsidRPr="00883BC1">
        <w:rPr>
          <w:bCs/>
          <w:i/>
          <w:szCs w:val="24"/>
        </w:rPr>
        <w:t xml:space="preserve"> session</w:t>
      </w:r>
      <w:r w:rsidRPr="00883BC1">
        <w:rPr>
          <w:bCs/>
          <w:szCs w:val="24"/>
        </w:rPr>
        <w:t xml:space="preserve">. Each question posed should directly relate to one of the </w:t>
      </w:r>
      <w:r w:rsidRPr="00883BC1">
        <w:rPr>
          <w:b/>
          <w:bCs/>
          <w:i/>
          <w:szCs w:val="24"/>
        </w:rPr>
        <w:t>required readings for that week</w:t>
      </w:r>
      <w:r w:rsidRPr="00883BC1">
        <w:rPr>
          <w:bCs/>
          <w:szCs w:val="24"/>
        </w:rPr>
        <w:t xml:space="preserve">. These questions may pertain to the research area at large and each question should relate to a </w:t>
      </w:r>
      <w:r w:rsidRPr="00883BC1">
        <w:rPr>
          <w:bCs/>
          <w:i/>
          <w:szCs w:val="24"/>
          <w:u w:val="single"/>
        </w:rPr>
        <w:t>different</w:t>
      </w:r>
      <w:r w:rsidRPr="00883BC1">
        <w:rPr>
          <w:bCs/>
          <w:szCs w:val="24"/>
        </w:rPr>
        <w:t xml:space="preserve"> assigned reading. </w:t>
      </w:r>
      <w:r w:rsidR="00B55046" w:rsidRPr="00883BC1">
        <w:rPr>
          <w:bCs/>
          <w:szCs w:val="24"/>
        </w:rPr>
        <w:t xml:space="preserve"> All three questions should be </w:t>
      </w:r>
      <w:r w:rsidRPr="00883BC1">
        <w:rPr>
          <w:bCs/>
          <w:szCs w:val="24"/>
        </w:rPr>
        <w:t xml:space="preserve">submitted </w:t>
      </w:r>
      <w:r w:rsidR="005543F8" w:rsidRPr="00883BC1">
        <w:rPr>
          <w:bCs/>
          <w:szCs w:val="24"/>
        </w:rPr>
        <w:t xml:space="preserve">to the Dropbox </w:t>
      </w:r>
      <w:r w:rsidRPr="00883BC1">
        <w:rPr>
          <w:bCs/>
          <w:szCs w:val="24"/>
        </w:rPr>
        <w:t xml:space="preserve">via the course website by </w:t>
      </w:r>
      <w:r w:rsidR="004F63D0" w:rsidRPr="00883BC1">
        <w:rPr>
          <w:bCs/>
          <w:szCs w:val="24"/>
        </w:rPr>
        <w:t>8</w:t>
      </w:r>
      <w:r w:rsidRPr="00883BC1">
        <w:rPr>
          <w:bCs/>
          <w:szCs w:val="24"/>
        </w:rPr>
        <w:t xml:space="preserve">pm on the </w:t>
      </w:r>
      <w:r w:rsidR="009C5419" w:rsidRPr="00883BC1">
        <w:rPr>
          <w:bCs/>
          <w:szCs w:val="24"/>
        </w:rPr>
        <w:t>Wednesday</w:t>
      </w:r>
      <w:r w:rsidRPr="00883BC1">
        <w:rPr>
          <w:bCs/>
          <w:szCs w:val="24"/>
        </w:rPr>
        <w:t xml:space="preserve"> before class. Please also bring the three questions to class, so that they can be shared and discussed. Students are encouraged to review the course website in advance of each week’s session so that they will be prepared to critically respond to each of the questions, responses, and to generate additional points for discussion. </w:t>
      </w:r>
    </w:p>
    <w:p w14:paraId="7B7CCF6C" w14:textId="77777777" w:rsidR="008C16CA" w:rsidRPr="00883BC1" w:rsidRDefault="008C16CA" w:rsidP="008C16CA">
      <w:pPr>
        <w:tabs>
          <w:tab w:val="left" w:pos="3191"/>
        </w:tabs>
        <w:rPr>
          <w:bCs/>
          <w:szCs w:val="24"/>
        </w:rPr>
      </w:pPr>
    </w:p>
    <w:p w14:paraId="7E2E51CD" w14:textId="2F84B25B" w:rsidR="008C16CA" w:rsidRPr="00883BC1" w:rsidRDefault="008C16CA" w:rsidP="008C16CA">
      <w:pPr>
        <w:numPr>
          <w:ilvl w:val="0"/>
          <w:numId w:val="13"/>
        </w:numPr>
        <w:rPr>
          <w:szCs w:val="24"/>
        </w:rPr>
      </w:pPr>
      <w:r w:rsidRPr="00883BC1">
        <w:rPr>
          <w:b/>
          <w:bCs/>
          <w:szCs w:val="24"/>
        </w:rPr>
        <w:t xml:space="preserve">Final paper. </w:t>
      </w:r>
      <w:r w:rsidRPr="00883BC1">
        <w:rPr>
          <w:szCs w:val="24"/>
        </w:rPr>
        <w:t xml:space="preserve">Select one issue related to racial and ethnic disparities and health status, outcomes, or health care provision. The paper should </w:t>
      </w:r>
      <w:r w:rsidR="00C46307" w:rsidRPr="00883BC1">
        <w:rPr>
          <w:szCs w:val="24"/>
          <w:u w:val="single"/>
        </w:rPr>
        <w:t>critically assess literature</w:t>
      </w:r>
      <w:r w:rsidRPr="00883BC1">
        <w:rPr>
          <w:szCs w:val="24"/>
        </w:rPr>
        <w:t xml:space="preserve"> in the area and advance a theoretically </w:t>
      </w:r>
      <w:r w:rsidR="004F63D0" w:rsidRPr="00883BC1">
        <w:rPr>
          <w:szCs w:val="24"/>
        </w:rPr>
        <w:t xml:space="preserve">and/or empirically </w:t>
      </w:r>
      <w:r w:rsidRPr="00883BC1">
        <w:rPr>
          <w:szCs w:val="24"/>
        </w:rPr>
        <w:t xml:space="preserve">based argument about the </w:t>
      </w:r>
      <w:r w:rsidR="00FE2816" w:rsidRPr="00883BC1">
        <w:rPr>
          <w:szCs w:val="24"/>
        </w:rPr>
        <w:t>origins and dynamics of the issue or problem</w:t>
      </w:r>
      <w:r w:rsidR="00291EE9" w:rsidRPr="00883BC1">
        <w:rPr>
          <w:szCs w:val="24"/>
        </w:rPr>
        <w:t xml:space="preserve"> </w:t>
      </w:r>
      <w:r w:rsidR="00C46307" w:rsidRPr="00883BC1">
        <w:rPr>
          <w:szCs w:val="24"/>
          <w:u w:val="single"/>
        </w:rPr>
        <w:t>or</w:t>
      </w:r>
      <w:r w:rsidR="00291EE9" w:rsidRPr="00883BC1">
        <w:rPr>
          <w:szCs w:val="24"/>
        </w:rPr>
        <w:t xml:space="preserve"> of needed research to understand its determinants,</w:t>
      </w:r>
      <w:r w:rsidR="00E050D7" w:rsidRPr="00883BC1">
        <w:rPr>
          <w:szCs w:val="24"/>
        </w:rPr>
        <w:t xml:space="preserve"> </w:t>
      </w:r>
      <w:r w:rsidR="00C46307" w:rsidRPr="00883BC1">
        <w:rPr>
          <w:szCs w:val="24"/>
          <w:u w:val="single"/>
        </w:rPr>
        <w:t>or</w:t>
      </w:r>
      <w:r w:rsidR="00E050D7" w:rsidRPr="00883BC1">
        <w:rPr>
          <w:szCs w:val="24"/>
        </w:rPr>
        <w:t xml:space="preserve"> of a comprehensive intervention to eliminate it.  The paper will be graded based on the following criteria: </w:t>
      </w:r>
      <w:r w:rsidR="006E3201" w:rsidRPr="00883BC1">
        <w:rPr>
          <w:szCs w:val="24"/>
        </w:rPr>
        <w:t xml:space="preserve">adequate assessment of the literature with a thorough discussion of the causes or determinants of the issue or problem OR of the needed research to understand its determinants, </w:t>
      </w:r>
      <w:r w:rsidR="006E3201" w:rsidRPr="00883BC1">
        <w:rPr>
          <w:szCs w:val="24"/>
        </w:rPr>
        <w:lastRenderedPageBreak/>
        <w:t>OR of a comprehensive intervention to eliminate it.</w:t>
      </w:r>
      <w:r w:rsidR="00EA6F84" w:rsidRPr="00883BC1">
        <w:rPr>
          <w:szCs w:val="24"/>
        </w:rPr>
        <w:t xml:space="preserve"> </w:t>
      </w:r>
      <w:r w:rsidRPr="00883BC1">
        <w:rPr>
          <w:szCs w:val="24"/>
        </w:rPr>
        <w:t xml:space="preserve">The paper should be </w:t>
      </w:r>
      <w:r w:rsidR="00323A50" w:rsidRPr="00883BC1">
        <w:rPr>
          <w:szCs w:val="24"/>
          <w:u w:val="single"/>
        </w:rPr>
        <w:t>6-8</w:t>
      </w:r>
      <w:r w:rsidRPr="00883BC1">
        <w:rPr>
          <w:szCs w:val="24"/>
          <w:u w:val="single"/>
        </w:rPr>
        <w:t xml:space="preserve"> pages</w:t>
      </w:r>
      <w:r w:rsidRPr="00883BC1">
        <w:rPr>
          <w:szCs w:val="24"/>
        </w:rPr>
        <w:t xml:space="preserve"> in length</w:t>
      </w:r>
      <w:r w:rsidR="00323A50" w:rsidRPr="00883BC1">
        <w:rPr>
          <w:szCs w:val="24"/>
        </w:rPr>
        <w:t>, excluding references and double-spaced</w:t>
      </w:r>
      <w:r w:rsidRPr="00883BC1">
        <w:rPr>
          <w:szCs w:val="24"/>
        </w:rPr>
        <w:t xml:space="preserve">. Outlines for paper topics can be submitted to the teaching assistant for review at any time. </w:t>
      </w:r>
    </w:p>
    <w:p w14:paraId="2D1BD602" w14:textId="77777777" w:rsidR="006E3201" w:rsidRPr="00883BC1" w:rsidRDefault="006E3201" w:rsidP="006E3201">
      <w:pPr>
        <w:pStyle w:val="ListParagraph"/>
        <w:rPr>
          <w:szCs w:val="24"/>
        </w:rPr>
      </w:pPr>
    </w:p>
    <w:p w14:paraId="52051125" w14:textId="77777777" w:rsidR="008C16CA" w:rsidRPr="00883BC1" w:rsidRDefault="008C16CA" w:rsidP="008C16CA">
      <w:pPr>
        <w:rPr>
          <w:szCs w:val="24"/>
        </w:rPr>
      </w:pPr>
    </w:p>
    <w:p w14:paraId="276F9308" w14:textId="26809B4D" w:rsidR="00CC1BE5" w:rsidRPr="00883BC1" w:rsidRDefault="008C16CA" w:rsidP="00FA44CF">
      <w:pPr>
        <w:ind w:left="720"/>
        <w:rPr>
          <w:szCs w:val="24"/>
        </w:rPr>
      </w:pPr>
      <w:r w:rsidRPr="00883BC1">
        <w:rPr>
          <w:szCs w:val="24"/>
        </w:rPr>
        <w:t xml:space="preserve">The paper is due on </w:t>
      </w:r>
      <w:r w:rsidR="00E42D32">
        <w:rPr>
          <w:b/>
          <w:szCs w:val="24"/>
        </w:rPr>
        <w:t>Fri</w:t>
      </w:r>
      <w:r w:rsidR="0067057E" w:rsidRPr="00883BC1">
        <w:rPr>
          <w:b/>
          <w:szCs w:val="24"/>
        </w:rPr>
        <w:t xml:space="preserve">day, </w:t>
      </w:r>
      <w:r w:rsidR="00992B32" w:rsidRPr="00883BC1">
        <w:rPr>
          <w:b/>
          <w:szCs w:val="24"/>
        </w:rPr>
        <w:t xml:space="preserve">December </w:t>
      </w:r>
      <w:r w:rsidR="00DD4DFD">
        <w:rPr>
          <w:b/>
          <w:szCs w:val="24"/>
        </w:rPr>
        <w:t>19</w:t>
      </w:r>
      <w:r w:rsidR="007D6F75" w:rsidRPr="00883BC1">
        <w:rPr>
          <w:b/>
          <w:bCs/>
          <w:color w:val="000000"/>
          <w:szCs w:val="24"/>
        </w:rPr>
        <w:t xml:space="preserve"> </w:t>
      </w:r>
      <w:r w:rsidR="00B66585" w:rsidRPr="00883BC1">
        <w:rPr>
          <w:b/>
          <w:bCs/>
          <w:color w:val="000000"/>
          <w:szCs w:val="24"/>
        </w:rPr>
        <w:t xml:space="preserve">at </w:t>
      </w:r>
      <w:r w:rsidR="00992B32" w:rsidRPr="00883BC1">
        <w:rPr>
          <w:b/>
          <w:bCs/>
          <w:color w:val="000000"/>
          <w:szCs w:val="24"/>
        </w:rPr>
        <w:t>3:45</w:t>
      </w:r>
      <w:r w:rsidR="00382DC3" w:rsidRPr="00883BC1">
        <w:rPr>
          <w:b/>
          <w:bCs/>
          <w:color w:val="000000"/>
          <w:szCs w:val="24"/>
        </w:rPr>
        <w:t>p.m</w:t>
      </w:r>
      <w:r w:rsidRPr="00883BC1">
        <w:rPr>
          <w:b/>
          <w:bCs/>
          <w:color w:val="000000"/>
          <w:szCs w:val="24"/>
        </w:rPr>
        <w:t xml:space="preserve">. </w:t>
      </w:r>
      <w:r w:rsidR="00B66585" w:rsidRPr="00883BC1">
        <w:rPr>
          <w:b/>
          <w:bCs/>
          <w:color w:val="000000"/>
          <w:szCs w:val="24"/>
        </w:rPr>
        <w:t xml:space="preserve"> </w:t>
      </w:r>
      <w:r w:rsidR="00382DC3" w:rsidRPr="00883BC1">
        <w:rPr>
          <w:bCs/>
          <w:color w:val="000000"/>
          <w:szCs w:val="24"/>
        </w:rPr>
        <w:t xml:space="preserve">One copy should be uploaded to the </w:t>
      </w:r>
      <w:proofErr w:type="spellStart"/>
      <w:r w:rsidR="00382DC3" w:rsidRPr="00883BC1">
        <w:rPr>
          <w:bCs/>
          <w:color w:val="000000"/>
          <w:szCs w:val="24"/>
        </w:rPr>
        <w:t>dropbox</w:t>
      </w:r>
      <w:proofErr w:type="spellEnd"/>
      <w:r w:rsidR="00382DC3" w:rsidRPr="00883BC1">
        <w:rPr>
          <w:bCs/>
          <w:color w:val="000000"/>
          <w:szCs w:val="24"/>
        </w:rPr>
        <w:t xml:space="preserve"> on the Canvas site and one copy should be printed out and turned in at the beginning of class. </w:t>
      </w:r>
    </w:p>
    <w:p w14:paraId="7E686488" w14:textId="77777777" w:rsidR="008C16CA" w:rsidRPr="00883BC1" w:rsidRDefault="008C16CA" w:rsidP="008C16CA">
      <w:pPr>
        <w:pStyle w:val="Heading4"/>
        <w:rPr>
          <w:sz w:val="24"/>
          <w:szCs w:val="24"/>
        </w:rPr>
      </w:pPr>
      <w:r w:rsidRPr="00883BC1">
        <w:rPr>
          <w:sz w:val="24"/>
          <w:szCs w:val="24"/>
        </w:rPr>
        <w:t xml:space="preserve">Grading </w:t>
      </w:r>
    </w:p>
    <w:p w14:paraId="05E5B251" w14:textId="77777777" w:rsidR="00745478" w:rsidRPr="00883BC1" w:rsidRDefault="00745478" w:rsidP="008C16CA">
      <w:pPr>
        <w:rPr>
          <w:szCs w:val="24"/>
        </w:rPr>
      </w:pPr>
      <w:r w:rsidRPr="00883BC1">
        <w:rPr>
          <w:szCs w:val="24"/>
        </w:rPr>
        <w:t>Weekly Attendance: 20%</w:t>
      </w:r>
    </w:p>
    <w:p w14:paraId="57F6791C" w14:textId="77777777" w:rsidR="008C16CA" w:rsidRPr="00883BC1" w:rsidRDefault="008C16CA" w:rsidP="008C16CA">
      <w:pPr>
        <w:rPr>
          <w:szCs w:val="24"/>
        </w:rPr>
      </w:pPr>
      <w:r w:rsidRPr="00883BC1">
        <w:rPr>
          <w:szCs w:val="24"/>
        </w:rPr>
        <w:t xml:space="preserve">Weekly debates: </w:t>
      </w:r>
      <w:r w:rsidR="004D599C" w:rsidRPr="00883BC1">
        <w:rPr>
          <w:szCs w:val="24"/>
        </w:rPr>
        <w:t>15</w:t>
      </w:r>
      <w:r w:rsidRPr="00883BC1">
        <w:rPr>
          <w:szCs w:val="24"/>
        </w:rPr>
        <w:t xml:space="preserve">% </w:t>
      </w:r>
    </w:p>
    <w:p w14:paraId="2590FD0B" w14:textId="77777777" w:rsidR="008C16CA" w:rsidRPr="00883BC1" w:rsidRDefault="008C16CA" w:rsidP="008C16CA">
      <w:pPr>
        <w:rPr>
          <w:szCs w:val="24"/>
        </w:rPr>
      </w:pPr>
      <w:r w:rsidRPr="00883BC1">
        <w:rPr>
          <w:szCs w:val="24"/>
        </w:rPr>
        <w:t xml:space="preserve">Weekly questions: </w:t>
      </w:r>
      <w:r w:rsidR="004D599C" w:rsidRPr="00883BC1">
        <w:rPr>
          <w:szCs w:val="24"/>
        </w:rPr>
        <w:t>15</w:t>
      </w:r>
      <w:r w:rsidRPr="00883BC1">
        <w:rPr>
          <w:szCs w:val="24"/>
        </w:rPr>
        <w:t xml:space="preserve">% </w:t>
      </w:r>
    </w:p>
    <w:p w14:paraId="4648489E" w14:textId="77777777" w:rsidR="008C16CA" w:rsidRPr="00883BC1" w:rsidRDefault="008C16CA" w:rsidP="008C16CA">
      <w:pPr>
        <w:rPr>
          <w:szCs w:val="24"/>
        </w:rPr>
      </w:pPr>
      <w:r w:rsidRPr="00883BC1">
        <w:rPr>
          <w:szCs w:val="24"/>
        </w:rPr>
        <w:t xml:space="preserve">Final paper: </w:t>
      </w:r>
      <w:r w:rsidR="004D599C" w:rsidRPr="00883BC1">
        <w:rPr>
          <w:szCs w:val="24"/>
        </w:rPr>
        <w:t>5</w:t>
      </w:r>
      <w:r w:rsidR="004F63D0" w:rsidRPr="00883BC1">
        <w:rPr>
          <w:szCs w:val="24"/>
        </w:rPr>
        <w:t>0</w:t>
      </w:r>
      <w:r w:rsidRPr="00883BC1">
        <w:rPr>
          <w:szCs w:val="24"/>
        </w:rPr>
        <w:t xml:space="preserve">% </w:t>
      </w:r>
    </w:p>
    <w:p w14:paraId="5E16A306" w14:textId="77777777" w:rsidR="008C16CA" w:rsidRPr="00883BC1" w:rsidRDefault="008C16CA" w:rsidP="008C16CA">
      <w:pPr>
        <w:pStyle w:val="Heading4"/>
        <w:rPr>
          <w:sz w:val="24"/>
          <w:szCs w:val="24"/>
        </w:rPr>
      </w:pPr>
      <w:r w:rsidRPr="00883BC1">
        <w:rPr>
          <w:sz w:val="24"/>
          <w:szCs w:val="24"/>
        </w:rPr>
        <w:t>Course Evaluation</w:t>
      </w:r>
    </w:p>
    <w:p w14:paraId="2578FDEA" w14:textId="77777777" w:rsidR="008C16CA" w:rsidRPr="00883BC1" w:rsidRDefault="008C16CA" w:rsidP="008C16CA">
      <w:pPr>
        <w:rPr>
          <w:szCs w:val="24"/>
        </w:rPr>
      </w:pPr>
      <w:r w:rsidRPr="00883BC1">
        <w:rPr>
          <w:szCs w:val="24"/>
        </w:rPr>
        <w:t>Completion of the evaluation is a requirement for each course.  Your grade will not be available until you submit the evaluation.  In addition, registration for future terms will be blocked until you have completed evaluations for courses in prior terms.</w:t>
      </w:r>
    </w:p>
    <w:p w14:paraId="2DB1C097" w14:textId="77777777" w:rsidR="008C16CA" w:rsidRPr="00883BC1" w:rsidRDefault="008C16CA" w:rsidP="008C16CA">
      <w:pPr>
        <w:rPr>
          <w:szCs w:val="24"/>
        </w:rPr>
      </w:pPr>
    </w:p>
    <w:p w14:paraId="17363EBE" w14:textId="77777777" w:rsidR="00172CC0" w:rsidRPr="00883BC1" w:rsidRDefault="00172CC0"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11C95B" w14:textId="7A2A7EEE" w:rsidR="00172CC0" w:rsidRPr="00883BC1" w:rsidRDefault="00172CC0"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83BC1">
        <w:rPr>
          <w:b/>
          <w:szCs w:val="24"/>
          <w:u w:val="single"/>
        </w:rPr>
        <w:t>Course Schedule</w:t>
      </w:r>
      <w:r w:rsidR="000D2CAE">
        <w:rPr>
          <w:b/>
          <w:szCs w:val="24"/>
          <w:u w:val="single"/>
        </w:rPr>
        <w:t xml:space="preserve"> </w:t>
      </w:r>
    </w:p>
    <w:p w14:paraId="206662BB" w14:textId="73FC8570" w:rsidR="00172CC0" w:rsidRPr="00883BC1" w:rsidRDefault="00B77589" w:rsidP="00172CC0">
      <w:pPr>
        <w:numPr>
          <w:ilvl w:val="0"/>
          <w:numId w:val="1"/>
        </w:numPr>
        <w:tabs>
          <w:tab w:val="left" w:pos="648"/>
          <w:tab w:val="left" w:pos="1260"/>
        </w:tabs>
        <w:rPr>
          <w:szCs w:val="24"/>
        </w:rPr>
      </w:pPr>
      <w:r w:rsidRPr="00883BC1">
        <w:rPr>
          <w:szCs w:val="24"/>
        </w:rPr>
        <w:t>October 2</w:t>
      </w:r>
      <w:r w:rsidR="000511A9">
        <w:rPr>
          <w:szCs w:val="24"/>
        </w:rPr>
        <w:t>8</w:t>
      </w:r>
      <w:r w:rsidRPr="00883BC1">
        <w:rPr>
          <w:szCs w:val="24"/>
        </w:rPr>
        <w:t xml:space="preserve">, </w:t>
      </w:r>
      <w:proofErr w:type="gramStart"/>
      <w:r w:rsidRPr="00883BC1">
        <w:rPr>
          <w:szCs w:val="24"/>
        </w:rPr>
        <w:t>202</w:t>
      </w:r>
      <w:r w:rsidR="000511A9">
        <w:rPr>
          <w:szCs w:val="24"/>
        </w:rPr>
        <w:t>5</w:t>
      </w:r>
      <w:proofErr w:type="gramEnd"/>
      <w:r w:rsidR="00175394" w:rsidRPr="00883BC1">
        <w:rPr>
          <w:szCs w:val="24"/>
        </w:rPr>
        <w:tab/>
      </w:r>
      <w:r w:rsidRPr="00883BC1">
        <w:rPr>
          <w:szCs w:val="24"/>
        </w:rPr>
        <w:tab/>
      </w:r>
      <w:r w:rsidR="00794443" w:rsidRPr="00883BC1">
        <w:rPr>
          <w:szCs w:val="24"/>
        </w:rPr>
        <w:t>Introduction to the course</w:t>
      </w:r>
      <w:r w:rsidR="000511A9">
        <w:rPr>
          <w:szCs w:val="24"/>
        </w:rPr>
        <w:t>/</w:t>
      </w:r>
      <w:r w:rsidR="00172CC0" w:rsidRPr="00883BC1">
        <w:rPr>
          <w:szCs w:val="24"/>
        </w:rPr>
        <w:t xml:space="preserve"> </w:t>
      </w:r>
      <w:r w:rsidR="000511A9" w:rsidRPr="00883BC1">
        <w:rPr>
          <w:szCs w:val="24"/>
        </w:rPr>
        <w:t>Historical and Social Context</w:t>
      </w:r>
    </w:p>
    <w:p w14:paraId="12E65C07" w14:textId="01EA3BD4" w:rsidR="00172CC0" w:rsidRPr="00883BC1" w:rsidRDefault="00101CA9" w:rsidP="00172CC0">
      <w:pPr>
        <w:numPr>
          <w:ilvl w:val="0"/>
          <w:numId w:val="1"/>
        </w:numPr>
        <w:tabs>
          <w:tab w:val="left" w:pos="1260"/>
        </w:tabs>
        <w:rPr>
          <w:szCs w:val="24"/>
        </w:rPr>
      </w:pPr>
      <w:r w:rsidRPr="00883BC1">
        <w:rPr>
          <w:szCs w:val="24"/>
        </w:rPr>
        <w:t>November</w:t>
      </w:r>
      <w:r w:rsidR="000511A9">
        <w:rPr>
          <w:szCs w:val="24"/>
        </w:rPr>
        <w:t xml:space="preserve"> 4</w:t>
      </w:r>
      <w:r w:rsidR="00B77589" w:rsidRPr="00883BC1">
        <w:rPr>
          <w:szCs w:val="24"/>
        </w:rPr>
        <w:t xml:space="preserve">, </w:t>
      </w:r>
      <w:proofErr w:type="gramStart"/>
      <w:r w:rsidR="00B77589" w:rsidRPr="00883BC1">
        <w:rPr>
          <w:szCs w:val="24"/>
        </w:rPr>
        <w:t>202</w:t>
      </w:r>
      <w:r w:rsidR="00AC6B60">
        <w:rPr>
          <w:szCs w:val="24"/>
        </w:rPr>
        <w:t>5</w:t>
      </w:r>
      <w:proofErr w:type="gramEnd"/>
      <w:r w:rsidR="0067057E" w:rsidRPr="00883BC1">
        <w:rPr>
          <w:szCs w:val="24"/>
        </w:rPr>
        <w:t xml:space="preserve"> </w:t>
      </w:r>
      <w:r w:rsidR="00172CC0" w:rsidRPr="00883BC1">
        <w:rPr>
          <w:szCs w:val="24"/>
        </w:rPr>
        <w:tab/>
      </w:r>
      <w:r w:rsidR="000511A9" w:rsidRPr="00883BC1">
        <w:rPr>
          <w:szCs w:val="24"/>
        </w:rPr>
        <w:t>Racial and Ethnic Differences in Health</w:t>
      </w:r>
      <w:r w:rsidR="003102D5">
        <w:rPr>
          <w:szCs w:val="24"/>
        </w:rPr>
        <w:t xml:space="preserve">            </w:t>
      </w:r>
    </w:p>
    <w:p w14:paraId="2A6545F2" w14:textId="04782204" w:rsidR="00172CC0" w:rsidRPr="00883BC1" w:rsidRDefault="00175394" w:rsidP="00172CC0">
      <w:pPr>
        <w:numPr>
          <w:ilvl w:val="0"/>
          <w:numId w:val="1"/>
        </w:numPr>
        <w:tabs>
          <w:tab w:val="left" w:pos="1260"/>
        </w:tabs>
        <w:rPr>
          <w:szCs w:val="24"/>
        </w:rPr>
      </w:pPr>
      <w:r w:rsidRPr="00883BC1">
        <w:rPr>
          <w:szCs w:val="24"/>
        </w:rPr>
        <w:t xml:space="preserve">November </w:t>
      </w:r>
      <w:r w:rsidR="00101CA9">
        <w:rPr>
          <w:szCs w:val="24"/>
        </w:rPr>
        <w:t>1</w:t>
      </w:r>
      <w:r w:rsidR="000511A9">
        <w:rPr>
          <w:szCs w:val="24"/>
        </w:rPr>
        <w:t>1</w:t>
      </w:r>
      <w:r w:rsidR="00B77589" w:rsidRPr="00883BC1">
        <w:rPr>
          <w:szCs w:val="24"/>
        </w:rPr>
        <w:t xml:space="preserve">, </w:t>
      </w:r>
      <w:proofErr w:type="gramStart"/>
      <w:r w:rsidR="00B77589" w:rsidRPr="00883BC1">
        <w:rPr>
          <w:szCs w:val="24"/>
        </w:rPr>
        <w:t>202</w:t>
      </w:r>
      <w:r w:rsidR="00AC6B60">
        <w:rPr>
          <w:szCs w:val="24"/>
        </w:rPr>
        <w:t>5</w:t>
      </w:r>
      <w:proofErr w:type="gramEnd"/>
      <w:r w:rsidR="0067057E" w:rsidRPr="00883BC1">
        <w:rPr>
          <w:szCs w:val="24"/>
        </w:rPr>
        <w:t xml:space="preserve"> </w:t>
      </w:r>
      <w:r w:rsidR="00172CC0" w:rsidRPr="00883BC1">
        <w:rPr>
          <w:szCs w:val="24"/>
        </w:rPr>
        <w:tab/>
      </w:r>
      <w:r w:rsidR="000511A9">
        <w:rPr>
          <w:szCs w:val="24"/>
        </w:rPr>
        <w:t>HOLIDAY (Veterans Day)</w:t>
      </w:r>
    </w:p>
    <w:p w14:paraId="0A3920BF" w14:textId="67221BB4" w:rsidR="00172CC0" w:rsidRPr="00883BC1" w:rsidRDefault="00762CBF" w:rsidP="00172CC0">
      <w:pPr>
        <w:numPr>
          <w:ilvl w:val="0"/>
          <w:numId w:val="1"/>
        </w:numPr>
        <w:tabs>
          <w:tab w:val="left" w:pos="1260"/>
        </w:tabs>
        <w:rPr>
          <w:szCs w:val="24"/>
        </w:rPr>
      </w:pPr>
      <w:r w:rsidRPr="00883BC1">
        <w:rPr>
          <w:szCs w:val="24"/>
        </w:rPr>
        <w:t xml:space="preserve">November </w:t>
      </w:r>
      <w:r w:rsidR="00E76A8F">
        <w:rPr>
          <w:szCs w:val="24"/>
        </w:rPr>
        <w:t>1</w:t>
      </w:r>
      <w:r w:rsidR="00AC6B60">
        <w:rPr>
          <w:szCs w:val="24"/>
        </w:rPr>
        <w:t>8</w:t>
      </w:r>
      <w:r w:rsidRPr="00883BC1">
        <w:rPr>
          <w:szCs w:val="24"/>
        </w:rPr>
        <w:t xml:space="preserve">, </w:t>
      </w:r>
      <w:proofErr w:type="gramStart"/>
      <w:r w:rsidRPr="00883BC1">
        <w:rPr>
          <w:szCs w:val="24"/>
        </w:rPr>
        <w:t>202</w:t>
      </w:r>
      <w:r w:rsidR="00AC6B60">
        <w:rPr>
          <w:szCs w:val="24"/>
        </w:rPr>
        <w:t>5</w:t>
      </w:r>
      <w:proofErr w:type="gramEnd"/>
      <w:r w:rsidR="00175394" w:rsidRPr="00883BC1">
        <w:rPr>
          <w:szCs w:val="24"/>
        </w:rPr>
        <w:tab/>
      </w:r>
      <w:r w:rsidR="00794443" w:rsidRPr="00883BC1">
        <w:rPr>
          <w:szCs w:val="24"/>
        </w:rPr>
        <w:t>Culture, Migration, Acculturation</w:t>
      </w:r>
    </w:p>
    <w:p w14:paraId="4CA9EBF8" w14:textId="20ADBD3A" w:rsidR="00172263" w:rsidRPr="00883BC1" w:rsidRDefault="00736ECF" w:rsidP="00172263">
      <w:pPr>
        <w:tabs>
          <w:tab w:val="left" w:pos="1260"/>
        </w:tabs>
        <w:rPr>
          <w:szCs w:val="24"/>
        </w:rPr>
      </w:pPr>
      <w:r w:rsidRPr="00883BC1">
        <w:rPr>
          <w:szCs w:val="24"/>
        </w:rPr>
        <w:t>5</w:t>
      </w:r>
      <w:r w:rsidR="00172263" w:rsidRPr="00883BC1">
        <w:rPr>
          <w:szCs w:val="24"/>
        </w:rPr>
        <w:t xml:space="preserve">)   </w:t>
      </w:r>
      <w:r w:rsidR="003328E4" w:rsidRPr="00883BC1">
        <w:rPr>
          <w:szCs w:val="24"/>
        </w:rPr>
        <w:t>November</w:t>
      </w:r>
      <w:r w:rsidR="00175394" w:rsidRPr="00883BC1">
        <w:rPr>
          <w:szCs w:val="24"/>
        </w:rPr>
        <w:t xml:space="preserve"> </w:t>
      </w:r>
      <w:r w:rsidR="00E76A8F">
        <w:rPr>
          <w:szCs w:val="24"/>
        </w:rPr>
        <w:t>2</w:t>
      </w:r>
      <w:r w:rsidR="00AC6B60">
        <w:rPr>
          <w:szCs w:val="24"/>
        </w:rPr>
        <w:t>5</w:t>
      </w:r>
      <w:r w:rsidR="00B77589" w:rsidRPr="00883BC1">
        <w:rPr>
          <w:szCs w:val="24"/>
        </w:rPr>
        <w:t xml:space="preserve">, </w:t>
      </w:r>
      <w:proofErr w:type="gramStart"/>
      <w:r w:rsidR="00B77589" w:rsidRPr="00883BC1">
        <w:rPr>
          <w:szCs w:val="24"/>
        </w:rPr>
        <w:t>202</w:t>
      </w:r>
      <w:r w:rsidR="00AC6B60">
        <w:rPr>
          <w:szCs w:val="24"/>
        </w:rPr>
        <w:t>5</w:t>
      </w:r>
      <w:proofErr w:type="gramEnd"/>
      <w:r w:rsidR="009C5419" w:rsidRPr="00883BC1">
        <w:rPr>
          <w:szCs w:val="24"/>
        </w:rPr>
        <w:t xml:space="preserve"> </w:t>
      </w:r>
      <w:r w:rsidR="00E050D7" w:rsidRPr="00883BC1">
        <w:rPr>
          <w:szCs w:val="24"/>
        </w:rPr>
        <w:t xml:space="preserve">        </w:t>
      </w:r>
      <w:r w:rsidR="00B77589" w:rsidRPr="00883BC1">
        <w:rPr>
          <w:szCs w:val="24"/>
        </w:rPr>
        <w:tab/>
      </w:r>
      <w:r w:rsidR="00794443" w:rsidRPr="00883BC1">
        <w:rPr>
          <w:szCs w:val="24"/>
        </w:rPr>
        <w:t>SES and Intersections with Race</w:t>
      </w:r>
    </w:p>
    <w:p w14:paraId="2DCE65DB" w14:textId="711D6AB0" w:rsidR="00172CC0" w:rsidRPr="00883BC1" w:rsidRDefault="00465884" w:rsidP="00172263">
      <w:pPr>
        <w:tabs>
          <w:tab w:val="left" w:pos="1260"/>
        </w:tabs>
        <w:rPr>
          <w:szCs w:val="24"/>
        </w:rPr>
      </w:pPr>
      <w:r w:rsidRPr="00883BC1">
        <w:rPr>
          <w:szCs w:val="24"/>
        </w:rPr>
        <w:t>6</w:t>
      </w:r>
      <w:r w:rsidR="00172263" w:rsidRPr="00883BC1">
        <w:rPr>
          <w:szCs w:val="24"/>
        </w:rPr>
        <w:t xml:space="preserve">) </w:t>
      </w:r>
      <w:r w:rsidR="001465D1" w:rsidRPr="00883BC1">
        <w:rPr>
          <w:szCs w:val="24"/>
        </w:rPr>
        <w:t xml:space="preserve">  </w:t>
      </w:r>
      <w:r w:rsidR="00101CA9">
        <w:rPr>
          <w:szCs w:val="24"/>
        </w:rPr>
        <w:t xml:space="preserve">December </w:t>
      </w:r>
      <w:r w:rsidR="00AC6B60">
        <w:rPr>
          <w:szCs w:val="24"/>
        </w:rPr>
        <w:t>2</w:t>
      </w:r>
      <w:r w:rsidR="00B77589" w:rsidRPr="00883BC1">
        <w:rPr>
          <w:szCs w:val="24"/>
        </w:rPr>
        <w:t xml:space="preserve">, </w:t>
      </w:r>
      <w:proofErr w:type="gramStart"/>
      <w:r w:rsidR="00B77589" w:rsidRPr="00883BC1">
        <w:rPr>
          <w:szCs w:val="24"/>
        </w:rPr>
        <w:t>202</w:t>
      </w:r>
      <w:r w:rsidR="00AC6B60">
        <w:rPr>
          <w:szCs w:val="24"/>
        </w:rPr>
        <w:t>5</w:t>
      </w:r>
      <w:proofErr w:type="gramEnd"/>
      <w:r w:rsidR="00101CA9">
        <w:rPr>
          <w:szCs w:val="24"/>
        </w:rPr>
        <w:t xml:space="preserve"> </w:t>
      </w:r>
      <w:r w:rsidR="00172CC0" w:rsidRPr="00883BC1">
        <w:rPr>
          <w:szCs w:val="24"/>
        </w:rPr>
        <w:tab/>
      </w:r>
      <w:r w:rsidR="00794443" w:rsidRPr="00883BC1">
        <w:rPr>
          <w:szCs w:val="24"/>
        </w:rPr>
        <w:t>Racism</w:t>
      </w:r>
    </w:p>
    <w:p w14:paraId="62265773" w14:textId="15EF7883" w:rsidR="00794443" w:rsidRPr="00883BC1" w:rsidRDefault="00465884" w:rsidP="00172263">
      <w:pPr>
        <w:tabs>
          <w:tab w:val="left" w:pos="1260"/>
        </w:tabs>
        <w:rPr>
          <w:szCs w:val="24"/>
        </w:rPr>
      </w:pPr>
      <w:r w:rsidRPr="00883BC1">
        <w:rPr>
          <w:szCs w:val="24"/>
        </w:rPr>
        <w:t>7</w:t>
      </w:r>
      <w:r w:rsidR="00172263" w:rsidRPr="00883BC1">
        <w:rPr>
          <w:szCs w:val="24"/>
        </w:rPr>
        <w:t xml:space="preserve">)   </w:t>
      </w:r>
      <w:r w:rsidR="00053989" w:rsidRPr="00883BC1">
        <w:rPr>
          <w:szCs w:val="24"/>
        </w:rPr>
        <w:t xml:space="preserve">December </w:t>
      </w:r>
      <w:r w:rsidR="00AC6B60">
        <w:rPr>
          <w:szCs w:val="24"/>
        </w:rPr>
        <w:t>9</w:t>
      </w:r>
      <w:r w:rsidR="00053989" w:rsidRPr="00883BC1">
        <w:rPr>
          <w:szCs w:val="24"/>
        </w:rPr>
        <w:t>,</w:t>
      </w:r>
      <w:r w:rsidR="00221007" w:rsidRPr="00883BC1">
        <w:rPr>
          <w:szCs w:val="24"/>
        </w:rPr>
        <w:t xml:space="preserve"> </w:t>
      </w:r>
      <w:proofErr w:type="gramStart"/>
      <w:r w:rsidR="00221007" w:rsidRPr="00883BC1">
        <w:rPr>
          <w:szCs w:val="24"/>
        </w:rPr>
        <w:t>20</w:t>
      </w:r>
      <w:r w:rsidR="00053989" w:rsidRPr="00883BC1">
        <w:rPr>
          <w:szCs w:val="24"/>
        </w:rPr>
        <w:t>2</w:t>
      </w:r>
      <w:r w:rsidR="00AC6B60">
        <w:rPr>
          <w:szCs w:val="24"/>
        </w:rPr>
        <w:t>5</w:t>
      </w:r>
      <w:r w:rsidR="0067057E" w:rsidRPr="00883BC1">
        <w:rPr>
          <w:szCs w:val="24"/>
        </w:rPr>
        <w:t xml:space="preserve">  </w:t>
      </w:r>
      <w:r w:rsidR="00221007" w:rsidRPr="00883BC1">
        <w:rPr>
          <w:szCs w:val="24"/>
        </w:rPr>
        <w:tab/>
      </w:r>
      <w:proofErr w:type="gramEnd"/>
      <w:r w:rsidR="00794443" w:rsidRPr="00883BC1">
        <w:rPr>
          <w:szCs w:val="24"/>
        </w:rPr>
        <w:t>Race and Medical Care</w:t>
      </w:r>
    </w:p>
    <w:p w14:paraId="196D29D6" w14:textId="088FB113" w:rsidR="00E510C3" w:rsidRPr="00883BC1" w:rsidRDefault="00E510C3" w:rsidP="00172263">
      <w:pPr>
        <w:tabs>
          <w:tab w:val="left" w:pos="1260"/>
        </w:tabs>
        <w:rPr>
          <w:szCs w:val="24"/>
        </w:rPr>
      </w:pPr>
      <w:r w:rsidRPr="00883BC1">
        <w:rPr>
          <w:szCs w:val="24"/>
        </w:rPr>
        <w:t>8)   December 1</w:t>
      </w:r>
      <w:r w:rsidR="00AC6B60">
        <w:rPr>
          <w:szCs w:val="24"/>
        </w:rPr>
        <w:t>6</w:t>
      </w:r>
      <w:r w:rsidRPr="00883BC1">
        <w:rPr>
          <w:szCs w:val="24"/>
        </w:rPr>
        <w:t xml:space="preserve">, </w:t>
      </w:r>
      <w:proofErr w:type="gramStart"/>
      <w:r w:rsidRPr="00883BC1">
        <w:rPr>
          <w:szCs w:val="24"/>
        </w:rPr>
        <w:t>202</w:t>
      </w:r>
      <w:r w:rsidR="00AC6B60">
        <w:rPr>
          <w:szCs w:val="24"/>
        </w:rPr>
        <w:t>5</w:t>
      </w:r>
      <w:proofErr w:type="gramEnd"/>
      <w:r w:rsidRPr="00883BC1">
        <w:rPr>
          <w:szCs w:val="24"/>
        </w:rPr>
        <w:t xml:space="preserve">        </w:t>
      </w:r>
      <w:r w:rsidR="00B263AA" w:rsidRPr="00883BC1">
        <w:rPr>
          <w:szCs w:val="24"/>
        </w:rPr>
        <w:t>Interventions to Reduce Racial Differences in Health</w:t>
      </w:r>
    </w:p>
    <w:p w14:paraId="381D1A2D" w14:textId="77777777" w:rsidR="00172CC0" w:rsidRPr="00883BC1" w:rsidRDefault="00172CC0" w:rsidP="00172CC0">
      <w:pPr>
        <w:rPr>
          <w:szCs w:val="24"/>
        </w:rPr>
      </w:pPr>
    </w:p>
    <w:p w14:paraId="4F820C49" w14:textId="77777777" w:rsidR="00E056A5" w:rsidRPr="00883BC1" w:rsidRDefault="00E056A5"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4B1E217D" w14:textId="77777777" w:rsidR="00172263" w:rsidRPr="00883BC1" w:rsidRDefault="00172263"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5DF79180" w14:textId="77777777" w:rsidR="00A63F2C" w:rsidRPr="00883BC1" w:rsidRDefault="00A63F2C"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7D95B436" w14:textId="77777777" w:rsidR="00A63F2C" w:rsidRPr="00883BC1" w:rsidRDefault="00A63F2C"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732F7E37" w14:textId="77777777" w:rsidR="00A63F2C" w:rsidRPr="00883BC1" w:rsidRDefault="00A63F2C" w:rsidP="0017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6CC006F3" w14:textId="77777777" w:rsidR="00A705EF" w:rsidRPr="00883BC1" w:rsidRDefault="00A705EF">
      <w:pPr>
        <w:pStyle w:val="WPHeading4"/>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p>
    <w:p w14:paraId="1DD796B4" w14:textId="77777777" w:rsidR="00A705EF" w:rsidRPr="00883BC1" w:rsidRDefault="00A705EF" w:rsidP="00A70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883BC1">
        <w:rPr>
          <w:b/>
          <w:szCs w:val="24"/>
        </w:rPr>
        <w:br w:type="page"/>
      </w:r>
      <w:r w:rsidRPr="00883BC1">
        <w:rPr>
          <w:b/>
          <w:szCs w:val="24"/>
        </w:rPr>
        <w:lastRenderedPageBreak/>
        <w:t>READINGS</w:t>
      </w:r>
    </w:p>
    <w:p w14:paraId="72BD338E" w14:textId="77777777" w:rsidR="00A705EF" w:rsidRPr="00883BC1" w:rsidRDefault="00A705EF" w:rsidP="00A70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53593E5D" w14:textId="71F64EA4" w:rsidR="00B50DA4" w:rsidRDefault="007D6F75" w:rsidP="00B50DA4">
      <w:pPr>
        <w:widowControl w:val="0"/>
        <w:tabs>
          <w:tab w:val="left" w:pos="9270"/>
        </w:tabs>
        <w:ind w:left="1440" w:hanging="1440"/>
        <w:rPr>
          <w:b/>
          <w:szCs w:val="24"/>
        </w:rPr>
      </w:pPr>
      <w:r w:rsidRPr="00883BC1">
        <w:rPr>
          <w:b/>
          <w:szCs w:val="24"/>
        </w:rPr>
        <w:t>October 2</w:t>
      </w:r>
      <w:r w:rsidR="00AC6B60">
        <w:rPr>
          <w:b/>
          <w:szCs w:val="24"/>
        </w:rPr>
        <w:t>8</w:t>
      </w:r>
      <w:r w:rsidRPr="00883BC1">
        <w:rPr>
          <w:b/>
          <w:szCs w:val="24"/>
        </w:rPr>
        <w:t>, 202</w:t>
      </w:r>
      <w:r w:rsidR="00AC6B60">
        <w:rPr>
          <w:b/>
          <w:szCs w:val="24"/>
        </w:rPr>
        <w:t>5</w:t>
      </w:r>
    </w:p>
    <w:p w14:paraId="1B7C67EC" w14:textId="77777777" w:rsidR="00AC6B60" w:rsidRDefault="00AC6B60" w:rsidP="00A705EF">
      <w:pPr>
        <w:widowControl w:val="0"/>
        <w:tabs>
          <w:tab w:val="left" w:pos="9270"/>
        </w:tabs>
        <w:ind w:left="1440" w:hanging="1440"/>
        <w:rPr>
          <w:b/>
          <w:szCs w:val="24"/>
        </w:rPr>
      </w:pPr>
    </w:p>
    <w:p w14:paraId="1D9E3E0F" w14:textId="0F4489D8" w:rsidR="00AC6B60" w:rsidRPr="00883BC1" w:rsidRDefault="00AC6B60" w:rsidP="00AC6B60">
      <w:pPr>
        <w:widowControl w:val="0"/>
        <w:tabs>
          <w:tab w:val="left" w:pos="9270"/>
        </w:tabs>
        <w:spacing w:after="200"/>
        <w:ind w:left="1440" w:hanging="1440"/>
        <w:rPr>
          <w:b/>
          <w:szCs w:val="24"/>
        </w:rPr>
      </w:pPr>
      <w:r w:rsidRPr="00883BC1">
        <w:rPr>
          <w:b/>
          <w:szCs w:val="24"/>
        </w:rPr>
        <w:t xml:space="preserve">SESSION </w:t>
      </w:r>
      <w:r>
        <w:rPr>
          <w:b/>
          <w:szCs w:val="24"/>
        </w:rPr>
        <w:t>1</w:t>
      </w:r>
      <w:r w:rsidRPr="00883BC1">
        <w:rPr>
          <w:b/>
          <w:szCs w:val="24"/>
        </w:rPr>
        <w:t xml:space="preserve">: </w:t>
      </w:r>
      <w:r>
        <w:rPr>
          <w:b/>
          <w:szCs w:val="24"/>
        </w:rPr>
        <w:t xml:space="preserve">Course Introduction and </w:t>
      </w:r>
      <w:r w:rsidRPr="00883BC1">
        <w:rPr>
          <w:b/>
          <w:szCs w:val="24"/>
        </w:rPr>
        <w:t>Historical and Social Context</w:t>
      </w:r>
    </w:p>
    <w:p w14:paraId="5ABF8609" w14:textId="77777777" w:rsidR="00AC6B60" w:rsidRPr="00883BC1" w:rsidRDefault="00AC6B60" w:rsidP="00AC6B60">
      <w:pPr>
        <w:widowControl w:val="0"/>
        <w:tabs>
          <w:tab w:val="left" w:pos="9270"/>
        </w:tabs>
        <w:spacing w:after="120"/>
        <w:ind w:left="1440" w:hanging="1440"/>
        <w:rPr>
          <w:szCs w:val="24"/>
        </w:rPr>
      </w:pPr>
      <w:r w:rsidRPr="00883BC1">
        <w:rPr>
          <w:b/>
          <w:szCs w:val="24"/>
        </w:rPr>
        <w:t>REQUIRED READINGS</w:t>
      </w:r>
    </w:p>
    <w:p w14:paraId="0085F724" w14:textId="77777777" w:rsidR="00AC6B60" w:rsidRPr="00883BC1" w:rsidRDefault="00AC6B60" w:rsidP="00AC6B60">
      <w:pPr>
        <w:widowControl w:val="0"/>
        <w:numPr>
          <w:ilvl w:val="0"/>
          <w:numId w:val="2"/>
        </w:numPr>
        <w:tabs>
          <w:tab w:val="clear" w:pos="720"/>
          <w:tab w:val="num" w:pos="450"/>
          <w:tab w:val="left" w:pos="9270"/>
        </w:tabs>
        <w:spacing w:after="120"/>
        <w:ind w:left="446" w:hanging="446"/>
        <w:rPr>
          <w:b/>
          <w:szCs w:val="24"/>
        </w:rPr>
      </w:pPr>
      <w:r w:rsidRPr="00883BC1">
        <w:rPr>
          <w:b/>
          <w:szCs w:val="24"/>
        </w:rPr>
        <w:t xml:space="preserve">Krieger, N. (1987) "Shades of Difference: Theoretical Underpinnings of the Medical Controversy on Black/White Differences in the United States, 1830-1870." </w:t>
      </w:r>
      <w:r w:rsidRPr="00883BC1">
        <w:rPr>
          <w:b/>
          <w:szCs w:val="24"/>
          <w:u w:val="single"/>
        </w:rPr>
        <w:t>International Journal of Health Services</w:t>
      </w:r>
      <w:r w:rsidRPr="00883BC1">
        <w:rPr>
          <w:b/>
          <w:szCs w:val="24"/>
        </w:rPr>
        <w:t xml:space="preserve"> 17: 259-278.</w:t>
      </w:r>
    </w:p>
    <w:p w14:paraId="2E66DAD3" w14:textId="77777777" w:rsidR="00AC6B60" w:rsidRPr="00883BC1" w:rsidRDefault="00AC6B60" w:rsidP="00AC6B60">
      <w:pPr>
        <w:widowControl w:val="0"/>
        <w:numPr>
          <w:ilvl w:val="0"/>
          <w:numId w:val="2"/>
        </w:numPr>
        <w:tabs>
          <w:tab w:val="clear" w:pos="720"/>
          <w:tab w:val="num" w:pos="450"/>
          <w:tab w:val="left" w:pos="9270"/>
        </w:tabs>
        <w:spacing w:after="120"/>
        <w:ind w:left="446" w:hanging="446"/>
        <w:rPr>
          <w:b/>
          <w:szCs w:val="24"/>
        </w:rPr>
      </w:pPr>
      <w:r w:rsidRPr="00883BC1">
        <w:rPr>
          <w:b/>
          <w:szCs w:val="24"/>
        </w:rPr>
        <w:t xml:space="preserve">Brandt, Allan M. (1978) “Racism and Research:  </w:t>
      </w:r>
      <w:proofErr w:type="gramStart"/>
      <w:r w:rsidRPr="00883BC1">
        <w:rPr>
          <w:b/>
          <w:szCs w:val="24"/>
        </w:rPr>
        <w:t>the</w:t>
      </w:r>
      <w:proofErr w:type="gramEnd"/>
      <w:r w:rsidRPr="00883BC1">
        <w:rPr>
          <w:b/>
          <w:szCs w:val="24"/>
        </w:rPr>
        <w:t xml:space="preserve"> Case of the Tuskegee Syphilis Study.”  </w:t>
      </w:r>
      <w:r w:rsidRPr="00883BC1">
        <w:rPr>
          <w:b/>
          <w:szCs w:val="24"/>
          <w:u w:val="single"/>
        </w:rPr>
        <w:t>The Hastings Center Report</w:t>
      </w:r>
      <w:r w:rsidRPr="00883BC1">
        <w:rPr>
          <w:b/>
          <w:szCs w:val="24"/>
        </w:rPr>
        <w:t xml:space="preserve"> 8(6):21-29, 1978.</w:t>
      </w:r>
    </w:p>
    <w:p w14:paraId="3AE593B7" w14:textId="77777777" w:rsidR="00AC6B60" w:rsidRPr="00883BC1" w:rsidRDefault="00AC6B60" w:rsidP="00AC6B60">
      <w:pPr>
        <w:pStyle w:val="Level10"/>
        <w:numPr>
          <w:ilvl w:val="0"/>
          <w:numId w:val="2"/>
        </w:numPr>
        <w:tabs>
          <w:tab w:val="clear" w:pos="720"/>
          <w:tab w:val="left" w:pos="450"/>
          <w:tab w:val="left" w:pos="540"/>
          <w:tab w:val="left" w:pos="9270"/>
        </w:tabs>
        <w:spacing w:after="120"/>
        <w:ind w:left="450" w:hanging="450"/>
        <w:rPr>
          <w:b/>
          <w:szCs w:val="24"/>
        </w:rPr>
      </w:pPr>
      <w:r w:rsidRPr="00883BC1">
        <w:rPr>
          <w:b/>
          <w:szCs w:val="24"/>
        </w:rPr>
        <w:t xml:space="preserve">Williams, D.R. (1997).  Race and health: basic questions, emerging directions.  </w:t>
      </w:r>
      <w:r w:rsidRPr="00883BC1">
        <w:rPr>
          <w:b/>
          <w:szCs w:val="24"/>
          <w:u w:val="single"/>
        </w:rPr>
        <w:t xml:space="preserve">Ann Epidemiol, </w:t>
      </w:r>
      <w:r w:rsidRPr="00883BC1">
        <w:rPr>
          <w:b/>
          <w:szCs w:val="24"/>
        </w:rPr>
        <w:t xml:space="preserve">7:322-33. </w:t>
      </w:r>
    </w:p>
    <w:p w14:paraId="1460A844" w14:textId="77777777" w:rsidR="00AC6B60" w:rsidRPr="00883BC1" w:rsidRDefault="00AC6B60" w:rsidP="00AC6B60">
      <w:pPr>
        <w:pStyle w:val="Level10"/>
        <w:numPr>
          <w:ilvl w:val="0"/>
          <w:numId w:val="2"/>
        </w:numPr>
        <w:tabs>
          <w:tab w:val="clear" w:pos="720"/>
          <w:tab w:val="left" w:pos="450"/>
          <w:tab w:val="left" w:pos="540"/>
          <w:tab w:val="left" w:pos="9270"/>
        </w:tabs>
        <w:spacing w:after="120"/>
        <w:ind w:left="450" w:hanging="450"/>
        <w:rPr>
          <w:b/>
          <w:szCs w:val="24"/>
        </w:rPr>
      </w:pPr>
      <w:r w:rsidRPr="00883BC1">
        <w:rPr>
          <w:b/>
          <w:szCs w:val="24"/>
        </w:rPr>
        <w:t xml:space="preserve">Cooper, R. S., Kaufman, J. S. and Ward, R. (2003) "Race and Genomics." </w:t>
      </w:r>
      <w:r w:rsidRPr="00883BC1">
        <w:rPr>
          <w:b/>
          <w:szCs w:val="24"/>
          <w:u w:val="single"/>
        </w:rPr>
        <w:t>New England Journal of Medicine</w:t>
      </w:r>
      <w:r w:rsidRPr="00883BC1">
        <w:rPr>
          <w:b/>
          <w:szCs w:val="24"/>
        </w:rPr>
        <w:t xml:space="preserve"> 348(12): 1166-1170.</w:t>
      </w:r>
    </w:p>
    <w:p w14:paraId="5B23ED3A" w14:textId="77777777" w:rsidR="00AC6B60" w:rsidRPr="00883BC1" w:rsidRDefault="00AC6B60" w:rsidP="00AC6B60">
      <w:pPr>
        <w:widowControl w:val="0"/>
        <w:numPr>
          <w:ilvl w:val="0"/>
          <w:numId w:val="2"/>
        </w:numPr>
        <w:tabs>
          <w:tab w:val="clear" w:pos="720"/>
          <w:tab w:val="num" w:pos="450"/>
          <w:tab w:val="left" w:pos="9270"/>
        </w:tabs>
        <w:spacing w:after="120"/>
        <w:ind w:left="446" w:hanging="446"/>
        <w:rPr>
          <w:b/>
          <w:szCs w:val="24"/>
        </w:rPr>
      </w:pPr>
      <w:r w:rsidRPr="00883BC1">
        <w:rPr>
          <w:b/>
          <w:szCs w:val="24"/>
          <w:u w:val="single"/>
        </w:rPr>
        <w:t>Race, Ethnicity and Health</w:t>
      </w:r>
      <w:r w:rsidRPr="00883BC1">
        <w:rPr>
          <w:b/>
          <w:szCs w:val="24"/>
        </w:rPr>
        <w:t xml:space="preserve"> -- Chapter 4:  Why Genes Don’t Count (for Racial Differences in Health).   </w:t>
      </w:r>
    </w:p>
    <w:p w14:paraId="0C50B093" w14:textId="77777777" w:rsidR="00AC6B60" w:rsidRPr="00883BC1" w:rsidRDefault="00AC6B60" w:rsidP="00AC6B60">
      <w:pPr>
        <w:widowControl w:val="0"/>
        <w:numPr>
          <w:ilvl w:val="0"/>
          <w:numId w:val="2"/>
        </w:numPr>
        <w:tabs>
          <w:tab w:val="clear" w:pos="720"/>
          <w:tab w:val="num" w:pos="450"/>
          <w:tab w:val="left" w:pos="9270"/>
        </w:tabs>
        <w:spacing w:after="120"/>
        <w:ind w:left="446" w:hanging="446"/>
        <w:rPr>
          <w:b/>
          <w:szCs w:val="24"/>
        </w:rPr>
      </w:pPr>
      <w:r w:rsidRPr="00883BC1">
        <w:rPr>
          <w:b/>
          <w:bCs/>
          <w:szCs w:val="24"/>
        </w:rPr>
        <w:t>Kaplan JB</w:t>
      </w:r>
      <w:r w:rsidRPr="00883BC1">
        <w:rPr>
          <w:b/>
          <w:szCs w:val="24"/>
        </w:rPr>
        <w:t xml:space="preserve">, </w:t>
      </w:r>
      <w:r w:rsidRPr="00883BC1">
        <w:rPr>
          <w:b/>
          <w:bCs/>
          <w:szCs w:val="24"/>
        </w:rPr>
        <w:t>Bennett T</w:t>
      </w:r>
      <w:r w:rsidRPr="00883BC1">
        <w:rPr>
          <w:b/>
          <w:szCs w:val="24"/>
        </w:rPr>
        <w:t xml:space="preserve">. (2003). Use of race and ethnicity in biomedical publications. </w:t>
      </w:r>
      <w:r w:rsidRPr="00883BC1">
        <w:rPr>
          <w:b/>
          <w:szCs w:val="24"/>
          <w:u w:val="single"/>
        </w:rPr>
        <w:t xml:space="preserve">JAMA. </w:t>
      </w:r>
      <w:r w:rsidRPr="00883BC1">
        <w:rPr>
          <w:b/>
          <w:szCs w:val="24"/>
        </w:rPr>
        <w:t>May 28;289(20):2709-16.</w:t>
      </w:r>
    </w:p>
    <w:p w14:paraId="0E92BD77" w14:textId="77777777" w:rsidR="00AC6B60" w:rsidRPr="00883BC1" w:rsidRDefault="00AC6B60" w:rsidP="00AC6B60">
      <w:pPr>
        <w:widowControl w:val="0"/>
        <w:tabs>
          <w:tab w:val="left" w:pos="9270"/>
        </w:tabs>
        <w:ind w:left="446"/>
        <w:rPr>
          <w:b/>
          <w:szCs w:val="24"/>
        </w:rPr>
      </w:pPr>
    </w:p>
    <w:p w14:paraId="2E7B2B57" w14:textId="77777777" w:rsidR="00AC6B60" w:rsidRPr="00883BC1" w:rsidRDefault="00AC6B60" w:rsidP="00AC6B60">
      <w:pPr>
        <w:widowControl w:val="0"/>
        <w:tabs>
          <w:tab w:val="left" w:pos="9270"/>
        </w:tabs>
        <w:spacing w:after="200"/>
        <w:rPr>
          <w:b/>
          <w:szCs w:val="24"/>
        </w:rPr>
      </w:pPr>
      <w:r w:rsidRPr="00883BC1">
        <w:rPr>
          <w:b/>
          <w:szCs w:val="24"/>
        </w:rPr>
        <w:t>RECOMMENDED READINGS</w:t>
      </w:r>
    </w:p>
    <w:p w14:paraId="463A696B" w14:textId="77777777" w:rsidR="00AC6B60" w:rsidRPr="00883BC1" w:rsidRDefault="00AC6B60" w:rsidP="00AC6B60">
      <w:pPr>
        <w:numPr>
          <w:ilvl w:val="0"/>
          <w:numId w:val="14"/>
        </w:numPr>
        <w:tabs>
          <w:tab w:val="clear" w:pos="720"/>
          <w:tab w:val="num" w:pos="450"/>
        </w:tabs>
        <w:spacing w:after="120"/>
        <w:ind w:left="450" w:hanging="450"/>
        <w:rPr>
          <w:szCs w:val="24"/>
        </w:rPr>
      </w:pPr>
      <w:r w:rsidRPr="00883BC1">
        <w:rPr>
          <w:szCs w:val="24"/>
        </w:rPr>
        <w:t xml:space="preserve">Shields AE, Fortun M, Hammonds EM, King PA, Lerman C, Rapp R, Sullivan PF. The use of race variables in genetic studies of complex traits and the goal of reducing health disparities: a transdisciplinary perspective. </w:t>
      </w:r>
      <w:r w:rsidRPr="00883BC1">
        <w:rPr>
          <w:szCs w:val="24"/>
          <w:u w:val="single"/>
        </w:rPr>
        <w:t>American Psychologist</w:t>
      </w:r>
      <w:r w:rsidRPr="00883BC1">
        <w:rPr>
          <w:szCs w:val="24"/>
        </w:rPr>
        <w:t xml:space="preserve">. 2005 Jan;60(1):77-103. </w:t>
      </w:r>
    </w:p>
    <w:p w14:paraId="49EB0C48"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Montagu, Ashley.  1997.  The Origin of the Concept of Race.  Pp. 41-97 in </w:t>
      </w:r>
      <w:r w:rsidRPr="00883BC1">
        <w:rPr>
          <w:szCs w:val="24"/>
          <w:u w:val="single"/>
        </w:rPr>
        <w:t>Man’s Most Dangerous Myth</w:t>
      </w:r>
      <w:r w:rsidRPr="00883BC1">
        <w:rPr>
          <w:szCs w:val="24"/>
        </w:rPr>
        <w:t xml:space="preserve">.  California:  Alta Mira Press.  </w:t>
      </w:r>
    </w:p>
    <w:p w14:paraId="5942FAE6"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hyperlink r:id="rId13" w:history="1">
        <w:r w:rsidRPr="00883BC1">
          <w:rPr>
            <w:rStyle w:val="Hyperlink"/>
            <w:bCs/>
            <w:color w:val="auto"/>
            <w:szCs w:val="24"/>
            <w:u w:val="none"/>
          </w:rPr>
          <w:t>Bolnick DA</w:t>
        </w:r>
      </w:hyperlink>
      <w:r w:rsidRPr="00883BC1">
        <w:rPr>
          <w:szCs w:val="24"/>
        </w:rPr>
        <w:t xml:space="preserve">, </w:t>
      </w:r>
      <w:hyperlink r:id="rId14" w:history="1">
        <w:proofErr w:type="spellStart"/>
        <w:r w:rsidRPr="00883BC1">
          <w:rPr>
            <w:rStyle w:val="Hyperlink"/>
            <w:bCs/>
            <w:color w:val="auto"/>
            <w:szCs w:val="24"/>
            <w:u w:val="none"/>
          </w:rPr>
          <w:t>Fullwiley</w:t>
        </w:r>
        <w:proofErr w:type="spellEnd"/>
        <w:r w:rsidRPr="00883BC1">
          <w:rPr>
            <w:rStyle w:val="Hyperlink"/>
            <w:bCs/>
            <w:color w:val="auto"/>
            <w:szCs w:val="24"/>
            <w:u w:val="none"/>
          </w:rPr>
          <w:t xml:space="preserve"> D</w:t>
        </w:r>
      </w:hyperlink>
      <w:r w:rsidRPr="00883BC1">
        <w:rPr>
          <w:szCs w:val="24"/>
        </w:rPr>
        <w:t xml:space="preserve">, </w:t>
      </w:r>
      <w:hyperlink r:id="rId15" w:history="1">
        <w:r w:rsidRPr="00883BC1">
          <w:rPr>
            <w:rStyle w:val="Hyperlink"/>
            <w:bCs/>
            <w:color w:val="auto"/>
            <w:szCs w:val="24"/>
            <w:u w:val="none"/>
          </w:rPr>
          <w:t>Duster T</w:t>
        </w:r>
      </w:hyperlink>
      <w:r w:rsidRPr="00883BC1">
        <w:rPr>
          <w:szCs w:val="24"/>
        </w:rPr>
        <w:t xml:space="preserve">, </w:t>
      </w:r>
      <w:hyperlink r:id="rId16" w:history="1">
        <w:r w:rsidRPr="00883BC1">
          <w:rPr>
            <w:rStyle w:val="Hyperlink"/>
            <w:bCs/>
            <w:color w:val="auto"/>
            <w:szCs w:val="24"/>
            <w:u w:val="none"/>
          </w:rPr>
          <w:t>Cooper RS</w:t>
        </w:r>
      </w:hyperlink>
      <w:r w:rsidRPr="00883BC1">
        <w:rPr>
          <w:szCs w:val="24"/>
        </w:rPr>
        <w:t xml:space="preserve">, </w:t>
      </w:r>
      <w:hyperlink r:id="rId17" w:history="1">
        <w:r w:rsidRPr="00883BC1">
          <w:rPr>
            <w:rStyle w:val="Hyperlink"/>
            <w:bCs/>
            <w:color w:val="auto"/>
            <w:szCs w:val="24"/>
            <w:u w:val="none"/>
          </w:rPr>
          <w:t>Fujimura JH</w:t>
        </w:r>
      </w:hyperlink>
      <w:r w:rsidRPr="00883BC1">
        <w:rPr>
          <w:szCs w:val="24"/>
        </w:rPr>
        <w:t xml:space="preserve">, </w:t>
      </w:r>
      <w:hyperlink r:id="rId18" w:history="1">
        <w:r w:rsidRPr="00883BC1">
          <w:rPr>
            <w:rStyle w:val="Hyperlink"/>
            <w:bCs/>
            <w:color w:val="auto"/>
            <w:szCs w:val="24"/>
            <w:u w:val="none"/>
          </w:rPr>
          <w:t>Kahn J</w:t>
        </w:r>
      </w:hyperlink>
      <w:r w:rsidRPr="00883BC1">
        <w:rPr>
          <w:szCs w:val="24"/>
        </w:rPr>
        <w:t xml:space="preserve">, </w:t>
      </w:r>
      <w:hyperlink r:id="rId19" w:history="1">
        <w:r w:rsidRPr="00883BC1">
          <w:rPr>
            <w:rStyle w:val="Hyperlink"/>
            <w:bCs/>
            <w:color w:val="auto"/>
            <w:szCs w:val="24"/>
            <w:u w:val="none"/>
          </w:rPr>
          <w:t>Kaufman JS</w:t>
        </w:r>
      </w:hyperlink>
      <w:r w:rsidRPr="00883BC1">
        <w:rPr>
          <w:szCs w:val="24"/>
        </w:rPr>
        <w:t xml:space="preserve">, </w:t>
      </w:r>
      <w:hyperlink r:id="rId20" w:history="1">
        <w:r w:rsidRPr="00883BC1">
          <w:rPr>
            <w:rStyle w:val="Hyperlink"/>
            <w:bCs/>
            <w:color w:val="auto"/>
            <w:szCs w:val="24"/>
            <w:u w:val="none"/>
          </w:rPr>
          <w:t>Marks J</w:t>
        </w:r>
      </w:hyperlink>
      <w:r w:rsidRPr="00883BC1">
        <w:rPr>
          <w:szCs w:val="24"/>
        </w:rPr>
        <w:t xml:space="preserve">, </w:t>
      </w:r>
      <w:hyperlink r:id="rId21" w:history="1">
        <w:r w:rsidRPr="00883BC1">
          <w:rPr>
            <w:rStyle w:val="Hyperlink"/>
            <w:bCs/>
            <w:color w:val="auto"/>
            <w:szCs w:val="24"/>
            <w:u w:val="none"/>
          </w:rPr>
          <w:t>Morning A</w:t>
        </w:r>
      </w:hyperlink>
      <w:r w:rsidRPr="00883BC1">
        <w:rPr>
          <w:szCs w:val="24"/>
        </w:rPr>
        <w:t xml:space="preserve">, </w:t>
      </w:r>
      <w:hyperlink r:id="rId22" w:history="1">
        <w:r w:rsidRPr="00883BC1">
          <w:rPr>
            <w:rStyle w:val="Hyperlink"/>
            <w:bCs/>
            <w:color w:val="auto"/>
            <w:szCs w:val="24"/>
            <w:u w:val="none"/>
          </w:rPr>
          <w:t>Nelson A</w:t>
        </w:r>
      </w:hyperlink>
      <w:r w:rsidRPr="00883BC1">
        <w:rPr>
          <w:szCs w:val="24"/>
        </w:rPr>
        <w:t xml:space="preserve">, </w:t>
      </w:r>
      <w:hyperlink r:id="rId23" w:history="1">
        <w:r w:rsidRPr="00883BC1">
          <w:rPr>
            <w:rStyle w:val="Hyperlink"/>
            <w:bCs/>
            <w:color w:val="auto"/>
            <w:szCs w:val="24"/>
            <w:u w:val="none"/>
          </w:rPr>
          <w:t>Ossorio P</w:t>
        </w:r>
      </w:hyperlink>
      <w:r w:rsidRPr="00883BC1">
        <w:rPr>
          <w:szCs w:val="24"/>
        </w:rPr>
        <w:t xml:space="preserve">, </w:t>
      </w:r>
      <w:hyperlink r:id="rId24" w:history="1">
        <w:r w:rsidRPr="00883BC1">
          <w:rPr>
            <w:rStyle w:val="Hyperlink"/>
            <w:bCs/>
            <w:color w:val="auto"/>
            <w:szCs w:val="24"/>
            <w:u w:val="none"/>
          </w:rPr>
          <w:t>Reardon J</w:t>
        </w:r>
      </w:hyperlink>
      <w:r w:rsidRPr="00883BC1">
        <w:rPr>
          <w:szCs w:val="24"/>
        </w:rPr>
        <w:t xml:space="preserve">, </w:t>
      </w:r>
      <w:hyperlink r:id="rId25" w:history="1">
        <w:proofErr w:type="spellStart"/>
        <w:r w:rsidRPr="00883BC1">
          <w:rPr>
            <w:rStyle w:val="Hyperlink"/>
            <w:bCs/>
            <w:color w:val="auto"/>
            <w:szCs w:val="24"/>
            <w:u w:val="none"/>
          </w:rPr>
          <w:t>Reverby</w:t>
        </w:r>
        <w:proofErr w:type="spellEnd"/>
        <w:r w:rsidRPr="00883BC1">
          <w:rPr>
            <w:rStyle w:val="Hyperlink"/>
            <w:bCs/>
            <w:color w:val="auto"/>
            <w:szCs w:val="24"/>
            <w:u w:val="none"/>
          </w:rPr>
          <w:t xml:space="preserve"> SM</w:t>
        </w:r>
      </w:hyperlink>
      <w:r w:rsidRPr="00883BC1">
        <w:rPr>
          <w:szCs w:val="24"/>
        </w:rPr>
        <w:t xml:space="preserve">, </w:t>
      </w:r>
      <w:hyperlink r:id="rId26" w:history="1">
        <w:proofErr w:type="spellStart"/>
        <w:r w:rsidRPr="00883BC1">
          <w:rPr>
            <w:rStyle w:val="Hyperlink"/>
            <w:bCs/>
            <w:color w:val="auto"/>
            <w:szCs w:val="24"/>
            <w:u w:val="none"/>
          </w:rPr>
          <w:t>TallBear</w:t>
        </w:r>
        <w:proofErr w:type="spellEnd"/>
        <w:r w:rsidRPr="00883BC1">
          <w:rPr>
            <w:rStyle w:val="Hyperlink"/>
            <w:bCs/>
            <w:color w:val="auto"/>
            <w:szCs w:val="24"/>
            <w:u w:val="none"/>
          </w:rPr>
          <w:t xml:space="preserve"> K</w:t>
        </w:r>
      </w:hyperlink>
      <w:r w:rsidRPr="00883BC1">
        <w:rPr>
          <w:szCs w:val="24"/>
        </w:rPr>
        <w:t xml:space="preserve">. Genetics. The science and business of genetic ancestry testing.  </w:t>
      </w:r>
      <w:r w:rsidRPr="00883BC1">
        <w:rPr>
          <w:szCs w:val="24"/>
          <w:u w:val="single"/>
        </w:rPr>
        <w:t>Science</w:t>
      </w:r>
      <w:r w:rsidRPr="00883BC1">
        <w:rPr>
          <w:szCs w:val="24"/>
        </w:rPr>
        <w:t>. 2007 Oct 19;318(5849):399-400.</w:t>
      </w:r>
    </w:p>
    <w:p w14:paraId="79A03419"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Winant, Howard.  Race and Race Theory.  </w:t>
      </w:r>
      <w:r w:rsidRPr="00883BC1">
        <w:rPr>
          <w:szCs w:val="24"/>
          <w:u w:val="single"/>
        </w:rPr>
        <w:t>Annual Review of Sociology</w:t>
      </w:r>
      <w:r w:rsidRPr="00883BC1">
        <w:rPr>
          <w:szCs w:val="24"/>
        </w:rPr>
        <w:t xml:space="preserve"> 26(1):169-185, 2000.</w:t>
      </w:r>
    </w:p>
    <w:p w14:paraId="11FBAE87"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See, Katherine O., and William J. Wilson.  1988.  Race and Ethnicity.  Pp. 223-242 in Smelser, Neil J. (ed.), </w:t>
      </w:r>
      <w:r w:rsidRPr="00883BC1">
        <w:rPr>
          <w:szCs w:val="24"/>
          <w:u w:val="single"/>
        </w:rPr>
        <w:t>Handbook of Sociology</w:t>
      </w:r>
      <w:r w:rsidRPr="00883BC1">
        <w:rPr>
          <w:szCs w:val="24"/>
        </w:rPr>
        <w:t>.  Beverly Hills:  Sage Pubs.</w:t>
      </w:r>
    </w:p>
    <w:p w14:paraId="7F6325DD"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lang w:val="it-IT"/>
        </w:rPr>
        <w:t xml:space="preserve">Nelson, Candace, and Marta Tienda.  </w:t>
      </w:r>
      <w:r w:rsidRPr="00883BC1">
        <w:rPr>
          <w:szCs w:val="24"/>
        </w:rPr>
        <w:t xml:space="preserve">1985. The Structuring of Hispanic Ethnicity:  Historical and Contemporary Perspectives.  Pp. 49-74 in Alba, Richard D. (ed.), </w:t>
      </w:r>
      <w:r w:rsidRPr="00883BC1">
        <w:rPr>
          <w:szCs w:val="24"/>
          <w:u w:val="single"/>
        </w:rPr>
        <w:t>Ethnicity and Race in the USA</w:t>
      </w:r>
      <w:r w:rsidRPr="00883BC1">
        <w:rPr>
          <w:szCs w:val="24"/>
        </w:rPr>
        <w:t>.  London:  Routledge and Kegan Paul.</w:t>
      </w:r>
    </w:p>
    <w:p w14:paraId="19B091AA"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Littlefield, Alice, Lieberman, Leonard, and Larry T. Reynolds.  Redefining Race:  </w:t>
      </w:r>
      <w:proofErr w:type="gramStart"/>
      <w:r w:rsidRPr="00883BC1">
        <w:rPr>
          <w:szCs w:val="24"/>
        </w:rPr>
        <w:t>the</w:t>
      </w:r>
      <w:proofErr w:type="gramEnd"/>
      <w:r w:rsidRPr="00883BC1">
        <w:rPr>
          <w:szCs w:val="24"/>
        </w:rPr>
        <w:t xml:space="preserve"> Potential Demise of a Concept in Physical Anthropology.  </w:t>
      </w:r>
      <w:r w:rsidRPr="00883BC1">
        <w:rPr>
          <w:szCs w:val="24"/>
          <w:u w:val="single"/>
        </w:rPr>
        <w:t>Current Anthropology</w:t>
      </w:r>
      <w:r w:rsidRPr="00883BC1">
        <w:rPr>
          <w:szCs w:val="24"/>
        </w:rPr>
        <w:t xml:space="preserve"> 23(6): 641-655, 1982.</w:t>
      </w:r>
    </w:p>
    <w:p w14:paraId="25D0DC55"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Gould, Stephen Jay.  1981.  American Polygeny and Craniometry before Darwin:  Blacks and Indians as Separate, Inferior Species. Pp. 30-72 in </w:t>
      </w:r>
      <w:r w:rsidRPr="00883BC1">
        <w:rPr>
          <w:szCs w:val="24"/>
          <w:u w:val="single"/>
        </w:rPr>
        <w:t>The Mismeasure of Man</w:t>
      </w:r>
      <w:r w:rsidRPr="00883BC1">
        <w:rPr>
          <w:szCs w:val="24"/>
        </w:rPr>
        <w:t>.  New York:  W.W. Norton &amp; Co.</w:t>
      </w:r>
    </w:p>
    <w:p w14:paraId="58A17DD9"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Takaki, Ronald T.  </w:t>
      </w:r>
      <w:proofErr w:type="gramStart"/>
      <w:r w:rsidRPr="00883BC1">
        <w:rPr>
          <w:szCs w:val="24"/>
        </w:rPr>
        <w:t>1979.  “</w:t>
      </w:r>
      <w:proofErr w:type="gramEnd"/>
      <w:r w:rsidRPr="00883BC1">
        <w:rPr>
          <w:szCs w:val="24"/>
        </w:rPr>
        <w:t>Diseases” of the Mind and Skin.  Pp. 16-</w:t>
      </w:r>
      <w:proofErr w:type="gramStart"/>
      <w:r w:rsidRPr="00883BC1">
        <w:rPr>
          <w:szCs w:val="24"/>
        </w:rPr>
        <w:t>35  and</w:t>
      </w:r>
      <w:proofErr w:type="gramEnd"/>
      <w:r w:rsidRPr="00883BC1">
        <w:rPr>
          <w:szCs w:val="24"/>
        </w:rPr>
        <w:t xml:space="preserve"> 295-298 </w:t>
      </w:r>
      <w:proofErr w:type="gramStart"/>
      <w:r w:rsidRPr="00883BC1">
        <w:rPr>
          <w:szCs w:val="24"/>
        </w:rPr>
        <w:t xml:space="preserve">in  </w:t>
      </w:r>
      <w:r w:rsidRPr="00883BC1">
        <w:rPr>
          <w:szCs w:val="24"/>
          <w:u w:val="single"/>
        </w:rPr>
        <w:t>Iron</w:t>
      </w:r>
      <w:proofErr w:type="gramEnd"/>
      <w:r w:rsidRPr="00883BC1">
        <w:rPr>
          <w:szCs w:val="24"/>
          <w:u w:val="single"/>
        </w:rPr>
        <w:t xml:space="preserve"> </w:t>
      </w:r>
      <w:r w:rsidRPr="00883BC1">
        <w:rPr>
          <w:szCs w:val="24"/>
          <w:u w:val="single"/>
        </w:rPr>
        <w:lastRenderedPageBreak/>
        <w:t>Cages</w:t>
      </w:r>
      <w:r w:rsidRPr="00883BC1">
        <w:rPr>
          <w:szCs w:val="24"/>
        </w:rPr>
        <w:t>.  Seattle, University of Washington Press.</w:t>
      </w:r>
    </w:p>
    <w:p w14:paraId="4665C6EC"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Savitt, Todd L.  The Use of Blacks for Medical Experimentation and Demonstration in the Old South.  </w:t>
      </w:r>
      <w:r w:rsidRPr="00883BC1">
        <w:rPr>
          <w:szCs w:val="24"/>
          <w:u w:val="single"/>
        </w:rPr>
        <w:t>The Journal of Southern History</w:t>
      </w:r>
      <w:r w:rsidRPr="00883BC1">
        <w:rPr>
          <w:szCs w:val="24"/>
        </w:rPr>
        <w:t xml:space="preserve"> </w:t>
      </w:r>
      <w:proofErr w:type="gramStart"/>
      <w:r w:rsidRPr="00883BC1">
        <w:rPr>
          <w:szCs w:val="24"/>
        </w:rPr>
        <w:t>XLVIII(</w:t>
      </w:r>
      <w:proofErr w:type="gramEnd"/>
      <w:r w:rsidRPr="00883BC1">
        <w:rPr>
          <w:szCs w:val="24"/>
        </w:rPr>
        <w:t>3):331-348, 1982.</w:t>
      </w:r>
    </w:p>
    <w:p w14:paraId="498D2473"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Torpy, Sally J.  Native American Women and Coerced Sterilization:  on the Trail of Tears in the 1970s.  </w:t>
      </w:r>
      <w:r w:rsidRPr="00883BC1">
        <w:rPr>
          <w:szCs w:val="24"/>
          <w:u w:val="single"/>
        </w:rPr>
        <w:t>American Indian Culture and Research Journal</w:t>
      </w:r>
      <w:r w:rsidRPr="00883BC1">
        <w:rPr>
          <w:szCs w:val="24"/>
        </w:rPr>
        <w:t xml:space="preserve"> 24:1-22, 2000.</w:t>
      </w:r>
    </w:p>
    <w:p w14:paraId="46BC2C04"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r w:rsidRPr="00883BC1">
        <w:rPr>
          <w:szCs w:val="24"/>
        </w:rPr>
        <w:t xml:space="preserve">Duster, Troy.  1984.  A Social Frame for Biological Knowledge.  Pp. 1-40 in Duster, Troy, and Garrett, Karen (eds.), </w:t>
      </w:r>
      <w:r w:rsidRPr="00883BC1">
        <w:rPr>
          <w:szCs w:val="24"/>
          <w:u w:val="single"/>
        </w:rPr>
        <w:t>Cultural Perspectives on Biological Knowledge</w:t>
      </w:r>
      <w:r w:rsidRPr="00883BC1">
        <w:rPr>
          <w:szCs w:val="24"/>
        </w:rPr>
        <w:t xml:space="preserve">.  Norwood, NJ, </w:t>
      </w:r>
      <w:proofErr w:type="spellStart"/>
      <w:r w:rsidRPr="00883BC1">
        <w:rPr>
          <w:szCs w:val="24"/>
        </w:rPr>
        <w:t>Ablex</w:t>
      </w:r>
      <w:proofErr w:type="spellEnd"/>
      <w:r w:rsidRPr="00883BC1">
        <w:rPr>
          <w:szCs w:val="24"/>
        </w:rPr>
        <w:t xml:space="preserve"> Publishing.</w:t>
      </w:r>
    </w:p>
    <w:p w14:paraId="3BF15FEF" w14:textId="77777777" w:rsidR="00AC6B60" w:rsidRPr="00883BC1" w:rsidRDefault="00AC6B60" w:rsidP="00AC6B60">
      <w:pPr>
        <w:widowControl w:val="0"/>
        <w:numPr>
          <w:ilvl w:val="0"/>
          <w:numId w:val="14"/>
        </w:numPr>
        <w:tabs>
          <w:tab w:val="clear" w:pos="720"/>
          <w:tab w:val="num" w:pos="450"/>
          <w:tab w:val="left" w:pos="9270"/>
        </w:tabs>
        <w:spacing w:after="120"/>
        <w:ind w:left="450" w:hanging="450"/>
        <w:rPr>
          <w:szCs w:val="24"/>
        </w:rPr>
      </w:pPr>
      <w:proofErr w:type="spellStart"/>
      <w:r w:rsidRPr="00883BC1">
        <w:rPr>
          <w:szCs w:val="24"/>
        </w:rPr>
        <w:t>Ossorrio</w:t>
      </w:r>
      <w:proofErr w:type="spellEnd"/>
      <w:r w:rsidRPr="00883BC1">
        <w:rPr>
          <w:szCs w:val="24"/>
        </w:rPr>
        <w:t xml:space="preserve"> P, Duster T. (2005) Race and genetics: controversies in biomedical, behavioral, and forensic sciences. </w:t>
      </w:r>
      <w:hyperlink r:id="rId27" w:history="1">
        <w:r w:rsidRPr="00883BC1">
          <w:rPr>
            <w:rStyle w:val="Hyperlink"/>
            <w:color w:val="auto"/>
            <w:szCs w:val="24"/>
            <w:u w:val="none"/>
          </w:rPr>
          <w:t>Am Psychol</w:t>
        </w:r>
      </w:hyperlink>
      <w:r w:rsidRPr="00883BC1">
        <w:rPr>
          <w:rStyle w:val="ti"/>
          <w:szCs w:val="24"/>
        </w:rPr>
        <w:t>. Jan;60(1):115-28</w:t>
      </w:r>
      <w:r w:rsidRPr="00883BC1">
        <w:rPr>
          <w:szCs w:val="24"/>
        </w:rPr>
        <w:t>.</w:t>
      </w:r>
    </w:p>
    <w:p w14:paraId="6486ACC0" w14:textId="77777777" w:rsidR="00AC6B60" w:rsidRPr="00883BC1" w:rsidRDefault="00AC6B60" w:rsidP="00A705EF">
      <w:pPr>
        <w:widowControl w:val="0"/>
        <w:tabs>
          <w:tab w:val="left" w:pos="9270"/>
        </w:tabs>
        <w:ind w:left="1440" w:hanging="1440"/>
        <w:rPr>
          <w:b/>
          <w:szCs w:val="24"/>
        </w:rPr>
      </w:pPr>
    </w:p>
    <w:p w14:paraId="1B1C8EEE" w14:textId="77777777" w:rsidR="00B50DA4" w:rsidRDefault="00B50DA4" w:rsidP="00B50DA4">
      <w:pPr>
        <w:widowControl w:val="0"/>
        <w:tabs>
          <w:tab w:val="left" w:pos="9270"/>
        </w:tabs>
        <w:rPr>
          <w:b/>
          <w:szCs w:val="24"/>
        </w:rPr>
      </w:pPr>
    </w:p>
    <w:p w14:paraId="0E434332" w14:textId="77777777" w:rsidR="00AC6B60" w:rsidRDefault="00AC6B60" w:rsidP="00B50DA4">
      <w:pPr>
        <w:widowControl w:val="0"/>
        <w:tabs>
          <w:tab w:val="left" w:pos="9270"/>
        </w:tabs>
        <w:rPr>
          <w:b/>
          <w:szCs w:val="24"/>
        </w:rPr>
      </w:pPr>
    </w:p>
    <w:p w14:paraId="6E452CA3" w14:textId="01ED18E8" w:rsidR="00B50DA4" w:rsidRDefault="000E3717" w:rsidP="002B671F">
      <w:pPr>
        <w:widowControl w:val="0"/>
        <w:tabs>
          <w:tab w:val="left" w:pos="9270"/>
        </w:tabs>
        <w:spacing w:after="200"/>
        <w:rPr>
          <w:b/>
          <w:szCs w:val="24"/>
        </w:rPr>
      </w:pPr>
      <w:r w:rsidRPr="00883BC1">
        <w:rPr>
          <w:b/>
          <w:szCs w:val="24"/>
        </w:rPr>
        <w:br w:type="page"/>
      </w:r>
      <w:r w:rsidR="00905116" w:rsidRPr="00883BC1">
        <w:rPr>
          <w:b/>
          <w:szCs w:val="24"/>
        </w:rPr>
        <w:lastRenderedPageBreak/>
        <w:t xml:space="preserve">November </w:t>
      </w:r>
      <w:r w:rsidR="00AC6B60">
        <w:rPr>
          <w:b/>
          <w:szCs w:val="24"/>
        </w:rPr>
        <w:t>4</w:t>
      </w:r>
      <w:r w:rsidR="00905116" w:rsidRPr="00883BC1">
        <w:rPr>
          <w:b/>
          <w:szCs w:val="24"/>
        </w:rPr>
        <w:t xml:space="preserve">, </w:t>
      </w:r>
      <w:r w:rsidR="007D6F75" w:rsidRPr="00883BC1">
        <w:rPr>
          <w:b/>
          <w:szCs w:val="24"/>
        </w:rPr>
        <w:t>202</w:t>
      </w:r>
      <w:r w:rsidR="00AC6B60">
        <w:rPr>
          <w:b/>
          <w:szCs w:val="24"/>
        </w:rPr>
        <w:t>5</w:t>
      </w:r>
    </w:p>
    <w:p w14:paraId="70036DF9" w14:textId="7501FDC2" w:rsidR="00654974" w:rsidRPr="00883BC1" w:rsidRDefault="00745184" w:rsidP="002B671F">
      <w:pPr>
        <w:widowControl w:val="0"/>
        <w:tabs>
          <w:tab w:val="left" w:pos="9270"/>
        </w:tabs>
        <w:spacing w:after="200"/>
        <w:rPr>
          <w:b/>
          <w:szCs w:val="24"/>
        </w:rPr>
      </w:pPr>
      <w:r w:rsidRPr="00883BC1">
        <w:rPr>
          <w:b/>
          <w:szCs w:val="24"/>
        </w:rPr>
        <w:t xml:space="preserve">SESSION </w:t>
      </w:r>
      <w:r w:rsidR="00AC6B60">
        <w:rPr>
          <w:b/>
          <w:szCs w:val="24"/>
        </w:rPr>
        <w:t>2</w:t>
      </w:r>
      <w:r w:rsidRPr="00883BC1">
        <w:rPr>
          <w:b/>
          <w:szCs w:val="24"/>
        </w:rPr>
        <w:t xml:space="preserve">: </w:t>
      </w:r>
      <w:r w:rsidR="00A705EF" w:rsidRPr="00883BC1">
        <w:rPr>
          <w:b/>
          <w:szCs w:val="24"/>
        </w:rPr>
        <w:t xml:space="preserve"> </w:t>
      </w:r>
      <w:r w:rsidR="00547F4B" w:rsidRPr="00883BC1">
        <w:rPr>
          <w:b/>
          <w:szCs w:val="24"/>
        </w:rPr>
        <w:t>Racial and Ethnic Differences in Health</w:t>
      </w:r>
    </w:p>
    <w:p w14:paraId="42514050" w14:textId="395AFF12" w:rsidR="00655E3F" w:rsidRPr="00883BC1" w:rsidRDefault="00647986" w:rsidP="004A7D05">
      <w:pPr>
        <w:widowControl w:val="0"/>
        <w:tabs>
          <w:tab w:val="left" w:pos="9270"/>
        </w:tabs>
        <w:spacing w:after="120"/>
        <w:ind w:left="1440" w:hanging="1440"/>
        <w:rPr>
          <w:szCs w:val="24"/>
        </w:rPr>
      </w:pPr>
      <w:r w:rsidRPr="00883BC1">
        <w:rPr>
          <w:b/>
          <w:szCs w:val="24"/>
        </w:rPr>
        <w:t>REQUIRED READINGS</w:t>
      </w:r>
    </w:p>
    <w:p w14:paraId="76CD2A53" w14:textId="16C8805D" w:rsidR="00905116" w:rsidRPr="00883BC1" w:rsidRDefault="00905116" w:rsidP="00905116">
      <w:pPr>
        <w:pStyle w:val="ListParagraph"/>
        <w:numPr>
          <w:ilvl w:val="0"/>
          <w:numId w:val="20"/>
        </w:numPr>
        <w:rPr>
          <w:b/>
          <w:szCs w:val="24"/>
        </w:rPr>
      </w:pPr>
      <w:r w:rsidRPr="00883BC1">
        <w:rPr>
          <w:b/>
          <w:szCs w:val="24"/>
        </w:rPr>
        <w:t xml:space="preserve">Balfour, P. C., Jr., Ruiz, J. M., Talavera, G. A., Allison, M. A., &amp; Rodriguez, C. J. (2016). “Cardiovascular disease in Hispanics/Latinos in the United States.” </w:t>
      </w:r>
      <w:r w:rsidRPr="00883BC1">
        <w:rPr>
          <w:rStyle w:val="Emphasis"/>
          <w:b/>
          <w:i w:val="0"/>
          <w:szCs w:val="24"/>
          <w:u w:val="single"/>
        </w:rPr>
        <w:t>Journal of Latina/o</w:t>
      </w:r>
      <w:r w:rsidRPr="00883BC1">
        <w:rPr>
          <w:rStyle w:val="Emphasis"/>
          <w:b/>
          <w:szCs w:val="24"/>
        </w:rPr>
        <w:t xml:space="preserve"> </w:t>
      </w:r>
      <w:r w:rsidRPr="00883BC1">
        <w:rPr>
          <w:rStyle w:val="Emphasis"/>
          <w:b/>
          <w:i w:val="0"/>
          <w:szCs w:val="24"/>
          <w:u w:val="single"/>
        </w:rPr>
        <w:t>Psychology,</w:t>
      </w:r>
      <w:r w:rsidRPr="00883BC1">
        <w:rPr>
          <w:rStyle w:val="Emphasis"/>
          <w:b/>
          <w:szCs w:val="24"/>
        </w:rPr>
        <w:t xml:space="preserve"> </w:t>
      </w:r>
      <w:r w:rsidRPr="00883BC1">
        <w:rPr>
          <w:rStyle w:val="Emphasis"/>
          <w:b/>
          <w:i w:val="0"/>
          <w:szCs w:val="24"/>
        </w:rPr>
        <w:t>4</w:t>
      </w:r>
      <w:r w:rsidRPr="00883BC1">
        <w:rPr>
          <w:b/>
          <w:szCs w:val="24"/>
        </w:rPr>
        <w:t xml:space="preserve">(2), 98-113. </w:t>
      </w:r>
    </w:p>
    <w:p w14:paraId="3ECDA2EF" w14:textId="60C141D0" w:rsidR="00E30A03" w:rsidRPr="00883BC1" w:rsidRDefault="00E30A03" w:rsidP="004A7D05">
      <w:pPr>
        <w:pStyle w:val="CommentText"/>
        <w:numPr>
          <w:ilvl w:val="0"/>
          <w:numId w:val="20"/>
        </w:numPr>
        <w:spacing w:after="120"/>
        <w:rPr>
          <w:b/>
          <w:szCs w:val="24"/>
        </w:rPr>
      </w:pPr>
      <w:r w:rsidRPr="00883BC1">
        <w:rPr>
          <w:b/>
          <w:szCs w:val="24"/>
        </w:rPr>
        <w:t xml:space="preserve">Williams, D.R. 2012. "Miles to go before we Sleep: Racial Inequities in Health."  </w:t>
      </w:r>
      <w:r w:rsidRPr="00883BC1">
        <w:rPr>
          <w:b/>
          <w:szCs w:val="24"/>
          <w:u w:val="single"/>
        </w:rPr>
        <w:t>Journal of Health and Social Behavior</w:t>
      </w:r>
      <w:r w:rsidRPr="00883BC1">
        <w:rPr>
          <w:b/>
          <w:szCs w:val="24"/>
        </w:rPr>
        <w:t>, 53(3): 279-295.</w:t>
      </w:r>
      <w:r w:rsidR="00371B31" w:rsidRPr="00883BC1">
        <w:rPr>
          <w:b/>
          <w:szCs w:val="24"/>
        </w:rPr>
        <w:t xml:space="preserve"> READ PAGES 279-285 ONLY</w:t>
      </w:r>
    </w:p>
    <w:p w14:paraId="1CC050EB" w14:textId="77777777" w:rsidR="00E86A58" w:rsidRPr="00883BC1" w:rsidRDefault="002A39DB" w:rsidP="004A7D05">
      <w:pPr>
        <w:pStyle w:val="BodyTextIndent2"/>
        <w:numPr>
          <w:ilvl w:val="0"/>
          <w:numId w:val="20"/>
        </w:numPr>
        <w:tabs>
          <w:tab w:val="left" w:pos="-2880"/>
        </w:tabs>
        <w:spacing w:line="240" w:lineRule="auto"/>
        <w:rPr>
          <w:b/>
          <w:szCs w:val="24"/>
        </w:rPr>
      </w:pPr>
      <w:r w:rsidRPr="00883BC1">
        <w:rPr>
          <w:b/>
          <w:szCs w:val="24"/>
        </w:rPr>
        <w:t xml:space="preserve">Burhansstipanov, Linda, and Delight E. Satter.  </w:t>
      </w:r>
      <w:r w:rsidR="00C42DE4" w:rsidRPr="00883BC1">
        <w:rPr>
          <w:b/>
          <w:szCs w:val="24"/>
        </w:rPr>
        <w:t>2000</w:t>
      </w:r>
      <w:r w:rsidR="005E233F" w:rsidRPr="00883BC1">
        <w:rPr>
          <w:b/>
          <w:szCs w:val="24"/>
        </w:rPr>
        <w:t>.</w:t>
      </w:r>
      <w:r w:rsidR="00C42DE4" w:rsidRPr="00883BC1">
        <w:rPr>
          <w:b/>
          <w:szCs w:val="24"/>
        </w:rPr>
        <w:t xml:space="preserve"> </w:t>
      </w:r>
      <w:r w:rsidRPr="00883BC1">
        <w:rPr>
          <w:b/>
          <w:szCs w:val="24"/>
        </w:rPr>
        <w:t xml:space="preserve">Office of Management and Budget Racial Categories and Implications for American Indians and Alaska Natives.  </w:t>
      </w:r>
      <w:r w:rsidRPr="00883BC1">
        <w:rPr>
          <w:b/>
          <w:szCs w:val="24"/>
          <w:u w:val="single"/>
        </w:rPr>
        <w:t>American Journal of Public Health</w:t>
      </w:r>
      <w:r w:rsidRPr="00883BC1">
        <w:rPr>
          <w:b/>
          <w:szCs w:val="24"/>
        </w:rPr>
        <w:t xml:space="preserve"> 90(11):1720-1723</w:t>
      </w:r>
      <w:r w:rsidR="00C42DE4" w:rsidRPr="00883BC1">
        <w:rPr>
          <w:b/>
          <w:szCs w:val="24"/>
        </w:rPr>
        <w:t>.</w:t>
      </w:r>
      <w:r w:rsidRPr="00883BC1">
        <w:rPr>
          <w:b/>
          <w:szCs w:val="24"/>
        </w:rPr>
        <w:t xml:space="preserve"> </w:t>
      </w:r>
    </w:p>
    <w:p w14:paraId="18ED16B9" w14:textId="77777777" w:rsidR="00E86A58" w:rsidRPr="00883BC1" w:rsidRDefault="002A39DB" w:rsidP="004A7D05">
      <w:pPr>
        <w:pStyle w:val="BodyTextIndent2"/>
        <w:numPr>
          <w:ilvl w:val="0"/>
          <w:numId w:val="20"/>
        </w:numPr>
        <w:tabs>
          <w:tab w:val="left" w:pos="-2880"/>
        </w:tabs>
        <w:spacing w:line="240" w:lineRule="auto"/>
        <w:rPr>
          <w:b/>
          <w:szCs w:val="24"/>
        </w:rPr>
      </w:pPr>
      <w:r w:rsidRPr="00883BC1">
        <w:rPr>
          <w:b/>
          <w:szCs w:val="24"/>
        </w:rPr>
        <w:t xml:space="preserve">Srinivasan, Shobha, and Tessie Guillermo.  </w:t>
      </w:r>
      <w:r w:rsidR="00C42DE4" w:rsidRPr="00883BC1">
        <w:rPr>
          <w:b/>
          <w:szCs w:val="24"/>
        </w:rPr>
        <w:t>2000</w:t>
      </w:r>
      <w:r w:rsidR="005E233F" w:rsidRPr="00883BC1">
        <w:rPr>
          <w:b/>
          <w:szCs w:val="24"/>
        </w:rPr>
        <w:t>.</w:t>
      </w:r>
      <w:r w:rsidR="00C42DE4" w:rsidRPr="00883BC1">
        <w:rPr>
          <w:b/>
          <w:szCs w:val="24"/>
        </w:rPr>
        <w:t xml:space="preserve"> </w:t>
      </w:r>
      <w:r w:rsidRPr="00883BC1">
        <w:rPr>
          <w:b/>
          <w:szCs w:val="24"/>
        </w:rPr>
        <w:t xml:space="preserve">Toward Improved Health Disaggregating Asian American and Native Hawaiian/Pacific Islander Data.  </w:t>
      </w:r>
      <w:r w:rsidRPr="00883BC1">
        <w:rPr>
          <w:b/>
          <w:szCs w:val="24"/>
          <w:u w:val="single"/>
        </w:rPr>
        <w:t>American Journal of Public Health</w:t>
      </w:r>
      <w:r w:rsidR="00C42DE4" w:rsidRPr="00883BC1">
        <w:rPr>
          <w:b/>
          <w:szCs w:val="24"/>
        </w:rPr>
        <w:t xml:space="preserve"> 90(11):1731-1734</w:t>
      </w:r>
      <w:r w:rsidRPr="00883BC1">
        <w:rPr>
          <w:b/>
          <w:szCs w:val="24"/>
        </w:rPr>
        <w:t>.</w:t>
      </w:r>
    </w:p>
    <w:p w14:paraId="5A8D7865" w14:textId="77777777" w:rsidR="006A4115" w:rsidRPr="00883BC1" w:rsidRDefault="0000197E" w:rsidP="004A7D05">
      <w:pPr>
        <w:pStyle w:val="BodyTextIndent2"/>
        <w:numPr>
          <w:ilvl w:val="0"/>
          <w:numId w:val="20"/>
        </w:numPr>
        <w:tabs>
          <w:tab w:val="left" w:pos="-2880"/>
        </w:tabs>
        <w:spacing w:line="240" w:lineRule="auto"/>
        <w:rPr>
          <w:b/>
          <w:szCs w:val="24"/>
        </w:rPr>
      </w:pPr>
      <w:r w:rsidRPr="00883BC1">
        <w:rPr>
          <w:b/>
          <w:szCs w:val="24"/>
        </w:rPr>
        <w:t xml:space="preserve">Jones D. S. 2006. “The Persistence of American Indian Health Disparities.” </w:t>
      </w:r>
      <w:r w:rsidRPr="00883BC1">
        <w:rPr>
          <w:b/>
          <w:szCs w:val="24"/>
          <w:u w:val="single"/>
        </w:rPr>
        <w:t>American Journal of Public Health</w:t>
      </w:r>
      <w:r w:rsidRPr="00883BC1">
        <w:rPr>
          <w:b/>
          <w:szCs w:val="24"/>
        </w:rPr>
        <w:t>, 96: 2122-2134</w:t>
      </w:r>
      <w:r w:rsidR="000560B6" w:rsidRPr="00883BC1">
        <w:rPr>
          <w:b/>
          <w:szCs w:val="24"/>
        </w:rPr>
        <w:t>.</w:t>
      </w:r>
    </w:p>
    <w:p w14:paraId="00509595" w14:textId="77777777" w:rsidR="006A4115" w:rsidRPr="00883BC1" w:rsidRDefault="006A4115" w:rsidP="004A7D05">
      <w:pPr>
        <w:pStyle w:val="BodyTextIndent2"/>
        <w:numPr>
          <w:ilvl w:val="0"/>
          <w:numId w:val="20"/>
        </w:numPr>
        <w:tabs>
          <w:tab w:val="left" w:pos="-2880"/>
        </w:tabs>
        <w:spacing w:line="240" w:lineRule="auto"/>
        <w:rPr>
          <w:b/>
          <w:szCs w:val="24"/>
        </w:rPr>
      </w:pPr>
      <w:r w:rsidRPr="00883BC1">
        <w:rPr>
          <w:b/>
          <w:szCs w:val="24"/>
          <w:u w:val="single"/>
        </w:rPr>
        <w:t>Race, Ethnicity and Health</w:t>
      </w:r>
      <w:r w:rsidRPr="00883BC1">
        <w:rPr>
          <w:b/>
          <w:szCs w:val="24"/>
        </w:rPr>
        <w:t xml:space="preserve"> – Chapter 10:  </w:t>
      </w:r>
      <w:r w:rsidR="002466D6" w:rsidRPr="00883BC1">
        <w:rPr>
          <w:b/>
          <w:szCs w:val="24"/>
        </w:rPr>
        <w:t xml:space="preserve">Epigenetics and the embodiment of race: developmental origins of US racial disparities in cardiovascular health. </w:t>
      </w:r>
    </w:p>
    <w:p w14:paraId="72F83080" w14:textId="77777777" w:rsidR="004A7D05" w:rsidRPr="00883BC1" w:rsidRDefault="004A7D05" w:rsidP="008B25E1">
      <w:pPr>
        <w:widowControl w:val="0"/>
        <w:tabs>
          <w:tab w:val="left" w:pos="270"/>
          <w:tab w:val="left" w:pos="360"/>
        </w:tabs>
        <w:spacing w:after="120"/>
        <w:rPr>
          <w:b/>
          <w:szCs w:val="24"/>
        </w:rPr>
      </w:pPr>
    </w:p>
    <w:p w14:paraId="14135E21" w14:textId="77777777" w:rsidR="00B525BD" w:rsidRPr="00883BC1" w:rsidRDefault="00691FEC" w:rsidP="008B25E1">
      <w:pPr>
        <w:widowControl w:val="0"/>
        <w:tabs>
          <w:tab w:val="left" w:pos="270"/>
          <w:tab w:val="left" w:pos="360"/>
        </w:tabs>
        <w:spacing w:after="120"/>
        <w:rPr>
          <w:b/>
          <w:szCs w:val="24"/>
        </w:rPr>
      </w:pPr>
      <w:r w:rsidRPr="00883BC1">
        <w:rPr>
          <w:b/>
          <w:szCs w:val="24"/>
        </w:rPr>
        <w:t>RECOMMENDED READINGS</w:t>
      </w:r>
    </w:p>
    <w:p w14:paraId="460ED37B" w14:textId="77777777" w:rsidR="00DA4549" w:rsidRPr="00883BC1" w:rsidRDefault="00095E92" w:rsidP="004A7D05">
      <w:pPr>
        <w:widowControl w:val="0"/>
        <w:numPr>
          <w:ilvl w:val="0"/>
          <w:numId w:val="7"/>
        </w:numPr>
        <w:tabs>
          <w:tab w:val="left" w:pos="360"/>
        </w:tabs>
        <w:spacing w:after="120"/>
        <w:rPr>
          <w:szCs w:val="24"/>
        </w:rPr>
      </w:pPr>
      <w:r w:rsidRPr="00883BC1">
        <w:rPr>
          <w:szCs w:val="24"/>
        </w:rPr>
        <w:t xml:space="preserve">Williams DR.  </w:t>
      </w:r>
      <w:proofErr w:type="gramStart"/>
      <w:r w:rsidRPr="00883BC1">
        <w:rPr>
          <w:szCs w:val="24"/>
        </w:rPr>
        <w:t>2005.  “</w:t>
      </w:r>
      <w:proofErr w:type="gramEnd"/>
      <w:r w:rsidRPr="00883BC1">
        <w:rPr>
          <w:szCs w:val="24"/>
        </w:rPr>
        <w:t xml:space="preserve">The Health of U.S. Racial and Ethnic Populations.”  </w:t>
      </w:r>
      <w:r w:rsidRPr="00883BC1">
        <w:rPr>
          <w:szCs w:val="24"/>
          <w:u w:val="single"/>
        </w:rPr>
        <w:t>Journal of Gerontology: Social Sciences</w:t>
      </w:r>
      <w:r w:rsidR="00DA4549" w:rsidRPr="00883BC1">
        <w:rPr>
          <w:szCs w:val="24"/>
        </w:rPr>
        <w:t>, 60B Special Issue, 53-62.</w:t>
      </w:r>
    </w:p>
    <w:p w14:paraId="41D3F811" w14:textId="77777777" w:rsidR="005C5510" w:rsidRPr="00883BC1" w:rsidRDefault="005C5510" w:rsidP="004A7D05">
      <w:pPr>
        <w:widowControl w:val="0"/>
        <w:numPr>
          <w:ilvl w:val="0"/>
          <w:numId w:val="7"/>
        </w:numPr>
        <w:tabs>
          <w:tab w:val="left" w:pos="360"/>
        </w:tabs>
        <w:spacing w:after="120"/>
        <w:rPr>
          <w:szCs w:val="24"/>
        </w:rPr>
      </w:pPr>
      <w:r w:rsidRPr="00883BC1">
        <w:rPr>
          <w:szCs w:val="24"/>
        </w:rPr>
        <w:t xml:space="preserve">Krieger, Nancy, and Mary Bassett.  The Health of Black Folk:  Disease, Class, and Ideology in Science.  </w:t>
      </w:r>
      <w:r w:rsidRPr="00883BC1">
        <w:rPr>
          <w:szCs w:val="24"/>
          <w:u w:val="single"/>
        </w:rPr>
        <w:t>Monthly Review</w:t>
      </w:r>
      <w:r w:rsidRPr="00883BC1">
        <w:rPr>
          <w:szCs w:val="24"/>
        </w:rPr>
        <w:t xml:space="preserve"> 38(3):74-85, 1986.</w:t>
      </w:r>
    </w:p>
    <w:p w14:paraId="7BE06A9B" w14:textId="77777777" w:rsidR="008622AF" w:rsidRPr="00883BC1" w:rsidRDefault="005C5510" w:rsidP="004A7D05">
      <w:pPr>
        <w:widowControl w:val="0"/>
        <w:numPr>
          <w:ilvl w:val="0"/>
          <w:numId w:val="7"/>
        </w:numPr>
        <w:tabs>
          <w:tab w:val="left" w:pos="360"/>
        </w:tabs>
        <w:spacing w:after="120"/>
        <w:rPr>
          <w:szCs w:val="24"/>
        </w:rPr>
      </w:pPr>
      <w:r w:rsidRPr="00883BC1">
        <w:rPr>
          <w:szCs w:val="24"/>
        </w:rPr>
        <w:t xml:space="preserve">Hahn, Robert A.  The State of Federal Health Statistics on Racial and Ethnic Groups.  </w:t>
      </w:r>
      <w:r w:rsidRPr="00883BC1">
        <w:rPr>
          <w:szCs w:val="24"/>
          <w:u w:val="single"/>
        </w:rPr>
        <w:t>Journal of the American Medical Association</w:t>
      </w:r>
      <w:r w:rsidRPr="00883BC1">
        <w:rPr>
          <w:szCs w:val="24"/>
        </w:rPr>
        <w:t xml:space="preserve"> 267:268-271, 1992.</w:t>
      </w:r>
    </w:p>
    <w:p w14:paraId="6B66B29E"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Williams, David R.  Race/Ethnicity and Socioeconomic Status:  Measurement and Methodologic Issues.  </w:t>
      </w:r>
      <w:r w:rsidRPr="00883BC1">
        <w:rPr>
          <w:szCs w:val="24"/>
          <w:u w:val="single"/>
        </w:rPr>
        <w:t>International Journal of Health Services</w:t>
      </w:r>
      <w:r w:rsidRPr="00883BC1">
        <w:rPr>
          <w:szCs w:val="24"/>
        </w:rPr>
        <w:t xml:space="preserve"> 26(3):483-505, 1996.</w:t>
      </w:r>
    </w:p>
    <w:p w14:paraId="5DDF5068"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Yu, Elena S. H., and William T. Liu.  U.S. National Health Data on Asian Americans and Pacific Islanders:  A Research Agenda for the 1990s.  </w:t>
      </w:r>
      <w:r w:rsidRPr="00883BC1">
        <w:rPr>
          <w:szCs w:val="24"/>
          <w:u w:val="single"/>
        </w:rPr>
        <w:t>American Journal of Public Health</w:t>
      </w:r>
      <w:r w:rsidRPr="00883BC1">
        <w:rPr>
          <w:szCs w:val="24"/>
        </w:rPr>
        <w:t xml:space="preserve"> 82:1645-1652, 1992.</w:t>
      </w:r>
    </w:p>
    <w:p w14:paraId="5B1C8D1B"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Hummer, Robert A.  Black-White Differences in Health and Mortality: A Review and Conceptual Model.  </w:t>
      </w:r>
      <w:r w:rsidRPr="00883BC1">
        <w:rPr>
          <w:szCs w:val="24"/>
          <w:u w:val="single"/>
        </w:rPr>
        <w:t>Sociological Quarterly</w:t>
      </w:r>
      <w:r w:rsidRPr="00883BC1">
        <w:rPr>
          <w:szCs w:val="24"/>
        </w:rPr>
        <w:t xml:space="preserve"> 37(1):105-125, 1996.</w:t>
      </w:r>
    </w:p>
    <w:p w14:paraId="715E3127"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Hui, C. Harry, and Harry C. </w:t>
      </w:r>
      <w:proofErr w:type="spellStart"/>
      <w:r w:rsidRPr="00883BC1">
        <w:rPr>
          <w:szCs w:val="24"/>
        </w:rPr>
        <w:t>Triandis</w:t>
      </w:r>
      <w:proofErr w:type="spellEnd"/>
      <w:r w:rsidRPr="00883BC1">
        <w:rPr>
          <w:szCs w:val="24"/>
        </w:rPr>
        <w:t xml:space="preserve">.  Effects of Culture and Response Format on Extreme Response Style.  </w:t>
      </w:r>
      <w:r w:rsidRPr="00883BC1">
        <w:rPr>
          <w:szCs w:val="24"/>
          <w:u w:val="single"/>
        </w:rPr>
        <w:t>Journal of Cross-Cultural Psychology</w:t>
      </w:r>
      <w:r w:rsidRPr="00883BC1">
        <w:rPr>
          <w:szCs w:val="24"/>
        </w:rPr>
        <w:t xml:space="preserve"> 20(3):296-309, 1989.</w:t>
      </w:r>
    </w:p>
    <w:p w14:paraId="45909808"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West, Kirsten K., and David J. Fein.  Census Undercount:  An Historical and Contemporary Sociological Issue.  </w:t>
      </w:r>
      <w:r w:rsidRPr="00883BC1">
        <w:rPr>
          <w:szCs w:val="24"/>
          <w:u w:val="single"/>
        </w:rPr>
        <w:t>Sociological Inquiry</w:t>
      </w:r>
      <w:r w:rsidRPr="00883BC1">
        <w:rPr>
          <w:szCs w:val="24"/>
        </w:rPr>
        <w:t xml:space="preserve"> 60(2):127-141, 1990.</w:t>
      </w:r>
    </w:p>
    <w:p w14:paraId="57255647"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Wilkinson, Doris Y., and Gary King.  Conceptual and Methodological Issues in the Use of Race as a Variable:  Policy Implications.  </w:t>
      </w:r>
      <w:r w:rsidRPr="00883BC1">
        <w:rPr>
          <w:szCs w:val="24"/>
          <w:u w:val="single"/>
        </w:rPr>
        <w:t>The Milbank Quarterly</w:t>
      </w:r>
      <w:r w:rsidRPr="00883BC1">
        <w:rPr>
          <w:szCs w:val="24"/>
        </w:rPr>
        <w:t xml:space="preserve"> 65 (Suppl. 1):56-71, 1987.</w:t>
      </w:r>
    </w:p>
    <w:p w14:paraId="4E6BC6CC" w14:textId="77777777" w:rsidR="008622AF" w:rsidRPr="00883BC1" w:rsidRDefault="008622AF" w:rsidP="004A7D05">
      <w:pPr>
        <w:widowControl w:val="0"/>
        <w:numPr>
          <w:ilvl w:val="0"/>
          <w:numId w:val="7"/>
        </w:numPr>
        <w:tabs>
          <w:tab w:val="left" w:pos="360"/>
        </w:tabs>
        <w:spacing w:after="120"/>
        <w:rPr>
          <w:szCs w:val="24"/>
        </w:rPr>
      </w:pPr>
      <w:r w:rsidRPr="00883BC1">
        <w:rPr>
          <w:szCs w:val="24"/>
        </w:rPr>
        <w:t xml:space="preserve">Bachman, Jerald G., and Patrick M. O'Malley.  Yea-Saying, </w:t>
      </w:r>
      <w:proofErr w:type="gramStart"/>
      <w:r w:rsidRPr="00883BC1">
        <w:rPr>
          <w:szCs w:val="24"/>
        </w:rPr>
        <w:t>Nay-Saying</w:t>
      </w:r>
      <w:proofErr w:type="gramEnd"/>
      <w:r w:rsidRPr="00883BC1">
        <w:rPr>
          <w:szCs w:val="24"/>
        </w:rPr>
        <w:t>, and Going to Extremes</w:t>
      </w:r>
      <w:proofErr w:type="gramStart"/>
      <w:r w:rsidRPr="00883BC1">
        <w:rPr>
          <w:szCs w:val="24"/>
        </w:rPr>
        <w:t xml:space="preserve">:  </w:t>
      </w:r>
      <w:r w:rsidRPr="00883BC1">
        <w:rPr>
          <w:szCs w:val="24"/>
        </w:rPr>
        <w:lastRenderedPageBreak/>
        <w:t>Black</w:t>
      </w:r>
      <w:proofErr w:type="gramEnd"/>
      <w:r w:rsidRPr="00883BC1">
        <w:rPr>
          <w:szCs w:val="24"/>
        </w:rPr>
        <w:t xml:space="preserve">-White Differences in Response Styles.  </w:t>
      </w:r>
      <w:r w:rsidRPr="00883BC1">
        <w:rPr>
          <w:szCs w:val="24"/>
          <w:u w:val="single"/>
        </w:rPr>
        <w:t>Public Opinion Quarterly</w:t>
      </w:r>
      <w:r w:rsidRPr="00883BC1">
        <w:rPr>
          <w:szCs w:val="24"/>
        </w:rPr>
        <w:t xml:space="preserve"> 48:491-509, 1984.</w:t>
      </w:r>
    </w:p>
    <w:p w14:paraId="4F86321E" w14:textId="77777777" w:rsidR="00E30A03" w:rsidRPr="00883BC1" w:rsidRDefault="00E30A03" w:rsidP="004A7D05">
      <w:pPr>
        <w:pStyle w:val="BodyTextIndent2"/>
        <w:numPr>
          <w:ilvl w:val="0"/>
          <w:numId w:val="7"/>
        </w:numPr>
        <w:tabs>
          <w:tab w:val="left" w:pos="-2880"/>
        </w:tabs>
        <w:spacing w:line="240" w:lineRule="auto"/>
        <w:rPr>
          <w:szCs w:val="24"/>
        </w:rPr>
      </w:pPr>
      <w:r w:rsidRPr="00883BC1">
        <w:rPr>
          <w:szCs w:val="24"/>
        </w:rPr>
        <w:t xml:space="preserve">Williams, David R., Mohammed, </w:t>
      </w:r>
      <w:proofErr w:type="spellStart"/>
      <w:r w:rsidRPr="00883BC1">
        <w:rPr>
          <w:szCs w:val="24"/>
        </w:rPr>
        <w:t>Selina.A</w:t>
      </w:r>
      <w:proofErr w:type="spellEnd"/>
      <w:r w:rsidRPr="00883BC1">
        <w:rPr>
          <w:szCs w:val="24"/>
        </w:rPr>
        <w:t>., Leavell, Jacinta., Collins, Chiquita.  2010. "Race, Socioeconomic Status and Health: Complexities, Ongoing Challenges and Research Opportunities.” Annals of the New York Academy of Sciences. 1186: 69-101.</w:t>
      </w:r>
    </w:p>
    <w:p w14:paraId="406721BD" w14:textId="6D1A0A56" w:rsidR="00E30A03" w:rsidRDefault="00E30A03" w:rsidP="004A7D05">
      <w:pPr>
        <w:pStyle w:val="BodyTextIndent2"/>
        <w:numPr>
          <w:ilvl w:val="0"/>
          <w:numId w:val="7"/>
        </w:numPr>
        <w:tabs>
          <w:tab w:val="left" w:pos="-2880"/>
        </w:tabs>
        <w:spacing w:line="240" w:lineRule="auto"/>
        <w:rPr>
          <w:szCs w:val="24"/>
        </w:rPr>
      </w:pPr>
      <w:r w:rsidRPr="00883BC1">
        <w:rPr>
          <w:szCs w:val="24"/>
        </w:rPr>
        <w:t xml:space="preserve">Kaufman, J. S. and Cooper, R. S. 2001. "Commentary: Considerations for Use of Racial/Ethnic Classification in Etiologic Research." </w:t>
      </w:r>
      <w:r w:rsidRPr="00883BC1">
        <w:rPr>
          <w:szCs w:val="24"/>
          <w:u w:val="single"/>
        </w:rPr>
        <w:t>American Journal of Epidemiology</w:t>
      </w:r>
      <w:r w:rsidRPr="00883BC1">
        <w:rPr>
          <w:szCs w:val="24"/>
        </w:rPr>
        <w:t xml:space="preserve"> 154(4): 291-298.</w:t>
      </w:r>
    </w:p>
    <w:p w14:paraId="0E779889" w14:textId="77777777" w:rsidR="00AC6B60" w:rsidRDefault="00AC6B60" w:rsidP="00AC6B60">
      <w:pPr>
        <w:pStyle w:val="BodyTextIndent2"/>
        <w:tabs>
          <w:tab w:val="left" w:pos="-2880"/>
        </w:tabs>
        <w:spacing w:line="240" w:lineRule="auto"/>
        <w:ind w:left="0"/>
        <w:rPr>
          <w:szCs w:val="24"/>
        </w:rPr>
      </w:pPr>
    </w:p>
    <w:p w14:paraId="0BB9610B" w14:textId="77777777" w:rsidR="00AC6B60" w:rsidRDefault="00AC6B60" w:rsidP="00AC6B60">
      <w:pPr>
        <w:pStyle w:val="BodyTextIndent2"/>
        <w:tabs>
          <w:tab w:val="left" w:pos="-2880"/>
        </w:tabs>
        <w:spacing w:line="240" w:lineRule="auto"/>
        <w:ind w:left="0"/>
        <w:rPr>
          <w:szCs w:val="24"/>
        </w:rPr>
      </w:pPr>
    </w:p>
    <w:p w14:paraId="7F0C04C4" w14:textId="77777777" w:rsidR="00AC6B60" w:rsidRDefault="00AC6B60" w:rsidP="00AC6B60">
      <w:pPr>
        <w:pStyle w:val="BodyTextIndent2"/>
        <w:tabs>
          <w:tab w:val="left" w:pos="-2880"/>
        </w:tabs>
        <w:spacing w:line="240" w:lineRule="auto"/>
        <w:ind w:left="0"/>
        <w:rPr>
          <w:szCs w:val="24"/>
        </w:rPr>
      </w:pPr>
    </w:p>
    <w:p w14:paraId="5E575607" w14:textId="77777777" w:rsidR="00AC6B60" w:rsidRDefault="00AC6B60" w:rsidP="00AC6B60">
      <w:pPr>
        <w:pStyle w:val="BodyTextIndent2"/>
        <w:tabs>
          <w:tab w:val="left" w:pos="-2880"/>
        </w:tabs>
        <w:spacing w:line="240" w:lineRule="auto"/>
        <w:ind w:left="0"/>
        <w:rPr>
          <w:szCs w:val="24"/>
        </w:rPr>
      </w:pPr>
    </w:p>
    <w:p w14:paraId="673A4367" w14:textId="249A157B" w:rsidR="00AC6B60" w:rsidRDefault="00AC6B60" w:rsidP="00AC6B60">
      <w:pPr>
        <w:widowControl w:val="0"/>
        <w:tabs>
          <w:tab w:val="left" w:pos="9270"/>
        </w:tabs>
        <w:spacing w:after="200"/>
        <w:rPr>
          <w:b/>
          <w:szCs w:val="24"/>
        </w:rPr>
      </w:pPr>
      <w:r w:rsidRPr="00883BC1">
        <w:rPr>
          <w:b/>
          <w:szCs w:val="24"/>
        </w:rPr>
        <w:t xml:space="preserve">November </w:t>
      </w:r>
      <w:r>
        <w:rPr>
          <w:b/>
          <w:szCs w:val="24"/>
        </w:rPr>
        <w:t>11</w:t>
      </w:r>
      <w:r w:rsidRPr="00883BC1">
        <w:rPr>
          <w:b/>
          <w:szCs w:val="24"/>
        </w:rPr>
        <w:t>, 202</w:t>
      </w:r>
      <w:r>
        <w:rPr>
          <w:b/>
          <w:szCs w:val="24"/>
        </w:rPr>
        <w:t>5</w:t>
      </w:r>
    </w:p>
    <w:p w14:paraId="4138BB15" w14:textId="2B0BB720" w:rsidR="00AC6B60" w:rsidRPr="00883BC1" w:rsidRDefault="00AC6B60" w:rsidP="00AC6B60">
      <w:pPr>
        <w:widowControl w:val="0"/>
        <w:tabs>
          <w:tab w:val="left" w:pos="9270"/>
        </w:tabs>
        <w:spacing w:after="200"/>
        <w:rPr>
          <w:b/>
          <w:szCs w:val="24"/>
        </w:rPr>
      </w:pPr>
      <w:r>
        <w:rPr>
          <w:b/>
          <w:szCs w:val="24"/>
        </w:rPr>
        <w:t xml:space="preserve">NO CLASS: Veterans Holiday </w:t>
      </w:r>
    </w:p>
    <w:p w14:paraId="38A9DAC3" w14:textId="77777777" w:rsidR="00AC6B60" w:rsidRPr="00883BC1" w:rsidRDefault="00AC6B60" w:rsidP="00AC6B60">
      <w:pPr>
        <w:pStyle w:val="BodyTextIndent2"/>
        <w:tabs>
          <w:tab w:val="left" w:pos="-2880"/>
        </w:tabs>
        <w:spacing w:line="240" w:lineRule="auto"/>
        <w:ind w:left="0"/>
        <w:rPr>
          <w:szCs w:val="24"/>
        </w:rPr>
      </w:pPr>
    </w:p>
    <w:p w14:paraId="3AC75C26" w14:textId="54BB2EF5" w:rsidR="00B50DA4" w:rsidRDefault="004E5BE2" w:rsidP="00B50DA4">
      <w:pPr>
        <w:widowControl w:val="0"/>
        <w:tabs>
          <w:tab w:val="left" w:pos="9270"/>
        </w:tabs>
        <w:ind w:left="1440" w:hanging="1440"/>
        <w:rPr>
          <w:b/>
          <w:szCs w:val="24"/>
        </w:rPr>
      </w:pPr>
      <w:r w:rsidRPr="00883BC1">
        <w:rPr>
          <w:b/>
          <w:szCs w:val="24"/>
        </w:rPr>
        <w:br w:type="page"/>
      </w:r>
      <w:r w:rsidR="007542C1" w:rsidRPr="00883BC1">
        <w:rPr>
          <w:b/>
          <w:szCs w:val="24"/>
        </w:rPr>
        <w:lastRenderedPageBreak/>
        <w:t>November 1</w:t>
      </w:r>
      <w:r w:rsidR="00AC6B60">
        <w:rPr>
          <w:b/>
          <w:szCs w:val="24"/>
        </w:rPr>
        <w:t>8</w:t>
      </w:r>
      <w:r w:rsidR="007D6F75" w:rsidRPr="00883BC1">
        <w:rPr>
          <w:b/>
          <w:szCs w:val="24"/>
        </w:rPr>
        <w:t>, 202</w:t>
      </w:r>
      <w:r w:rsidR="00AC6B60">
        <w:rPr>
          <w:b/>
          <w:szCs w:val="24"/>
        </w:rPr>
        <w:t>5</w:t>
      </w:r>
    </w:p>
    <w:p w14:paraId="48CB1AC7" w14:textId="434A2515" w:rsidR="00A705EF" w:rsidRPr="00883BC1" w:rsidRDefault="00745184" w:rsidP="00A705EF">
      <w:pPr>
        <w:widowControl w:val="0"/>
        <w:tabs>
          <w:tab w:val="left" w:pos="9270"/>
        </w:tabs>
        <w:spacing w:after="200"/>
        <w:ind w:left="1440" w:hanging="1440"/>
        <w:rPr>
          <w:b/>
          <w:szCs w:val="24"/>
        </w:rPr>
      </w:pPr>
      <w:r w:rsidRPr="00883BC1">
        <w:rPr>
          <w:b/>
          <w:szCs w:val="24"/>
        </w:rPr>
        <w:t xml:space="preserve">SESSION </w:t>
      </w:r>
      <w:r w:rsidR="00AC6B60">
        <w:rPr>
          <w:b/>
          <w:szCs w:val="24"/>
        </w:rPr>
        <w:t>3</w:t>
      </w:r>
      <w:r w:rsidRPr="00883BC1">
        <w:rPr>
          <w:b/>
          <w:szCs w:val="24"/>
        </w:rPr>
        <w:t xml:space="preserve">: </w:t>
      </w:r>
      <w:r w:rsidR="00547F4B" w:rsidRPr="00883BC1">
        <w:rPr>
          <w:b/>
          <w:szCs w:val="24"/>
        </w:rPr>
        <w:t xml:space="preserve">Culture, Migration, Acculturation </w:t>
      </w:r>
    </w:p>
    <w:p w14:paraId="32CF23FA" w14:textId="77777777" w:rsidR="00786E8C" w:rsidRPr="00883BC1" w:rsidRDefault="00786E8C" w:rsidP="00786E8C">
      <w:pPr>
        <w:widowControl w:val="0"/>
        <w:tabs>
          <w:tab w:val="left" w:pos="9270"/>
        </w:tabs>
        <w:ind w:left="1440" w:hanging="1440"/>
        <w:rPr>
          <w:szCs w:val="24"/>
        </w:rPr>
      </w:pPr>
      <w:r w:rsidRPr="00883BC1">
        <w:rPr>
          <w:b/>
          <w:szCs w:val="24"/>
        </w:rPr>
        <w:t>REQUIRED READINGS</w:t>
      </w:r>
      <w:r w:rsidRPr="00883BC1">
        <w:rPr>
          <w:szCs w:val="24"/>
        </w:rPr>
        <w:br/>
      </w:r>
    </w:p>
    <w:p w14:paraId="4FA405EF" w14:textId="77777777" w:rsidR="00D738D6" w:rsidRPr="00883BC1" w:rsidRDefault="00D738D6" w:rsidP="004A7D05">
      <w:pPr>
        <w:widowControl w:val="0"/>
        <w:numPr>
          <w:ilvl w:val="0"/>
          <w:numId w:val="8"/>
        </w:numPr>
        <w:tabs>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11: Acculturation and Latino health in the United States: a review of the literature and its sociopolitical context. </w:t>
      </w:r>
    </w:p>
    <w:p w14:paraId="6284930A" w14:textId="77777777" w:rsidR="00B0622B" w:rsidRPr="00883BC1" w:rsidRDefault="00D738D6" w:rsidP="004A7D05">
      <w:pPr>
        <w:widowControl w:val="0"/>
        <w:numPr>
          <w:ilvl w:val="0"/>
          <w:numId w:val="8"/>
        </w:numPr>
        <w:tabs>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12</w:t>
      </w:r>
      <w:r w:rsidR="0081356D" w:rsidRPr="00883BC1">
        <w:rPr>
          <w:b/>
          <w:szCs w:val="24"/>
        </w:rPr>
        <w:t>:</w:t>
      </w:r>
      <w:r w:rsidRPr="00883BC1">
        <w:rPr>
          <w:b/>
          <w:szCs w:val="24"/>
        </w:rPr>
        <w:t xml:space="preserve"> Measuring </w:t>
      </w:r>
      <w:r w:rsidR="0081356D" w:rsidRPr="00883BC1">
        <w:rPr>
          <w:b/>
          <w:szCs w:val="24"/>
        </w:rPr>
        <w:t>culture: a critical review of acculturation and health in Asian immigrant populations.</w:t>
      </w:r>
    </w:p>
    <w:p w14:paraId="1309D215" w14:textId="63314D04" w:rsidR="00FA0B0B" w:rsidRPr="00883BC1" w:rsidRDefault="00FA0B0B" w:rsidP="004A7D05">
      <w:pPr>
        <w:widowControl w:val="0"/>
        <w:numPr>
          <w:ilvl w:val="0"/>
          <w:numId w:val="8"/>
        </w:numPr>
        <w:tabs>
          <w:tab w:val="clear" w:pos="630"/>
          <w:tab w:val="num" w:pos="360"/>
          <w:tab w:val="left" w:pos="9270"/>
        </w:tabs>
        <w:spacing w:after="120"/>
        <w:ind w:left="360"/>
        <w:rPr>
          <w:b/>
          <w:szCs w:val="24"/>
        </w:rPr>
      </w:pPr>
      <w:r w:rsidRPr="00883BC1">
        <w:rPr>
          <w:b/>
          <w:szCs w:val="24"/>
        </w:rPr>
        <w:t xml:space="preserve">David, R. J. and Collins, J. W., Jr. (1997) "Differing Birth Weight among Infants of U.S.-Born Blacks, African-Born Blacks, and U.S.-Born Whites." </w:t>
      </w:r>
      <w:r w:rsidRPr="00883BC1">
        <w:rPr>
          <w:b/>
          <w:szCs w:val="24"/>
          <w:u w:val="single"/>
        </w:rPr>
        <w:t>New England Journal of Medicine</w:t>
      </w:r>
      <w:r w:rsidRPr="00883BC1">
        <w:rPr>
          <w:b/>
          <w:szCs w:val="24"/>
        </w:rPr>
        <w:t xml:space="preserve"> 337(17): 1209-1214.</w:t>
      </w:r>
      <w:r w:rsidR="00F20B83" w:rsidRPr="00883BC1">
        <w:rPr>
          <w:b/>
          <w:szCs w:val="24"/>
        </w:rPr>
        <w:t xml:space="preserve"> </w:t>
      </w:r>
    </w:p>
    <w:p w14:paraId="7ACD353C" w14:textId="77777777" w:rsidR="00B0622B" w:rsidRPr="00883BC1" w:rsidRDefault="00B0622B" w:rsidP="004A7D05">
      <w:pPr>
        <w:widowControl w:val="0"/>
        <w:numPr>
          <w:ilvl w:val="0"/>
          <w:numId w:val="8"/>
        </w:numPr>
        <w:tabs>
          <w:tab w:val="clear" w:pos="63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1</w:t>
      </w:r>
      <w:r w:rsidR="00FA0B0B" w:rsidRPr="00883BC1">
        <w:rPr>
          <w:b/>
          <w:szCs w:val="24"/>
        </w:rPr>
        <w:t>4</w:t>
      </w:r>
      <w:r w:rsidR="009F0795" w:rsidRPr="00883BC1">
        <w:rPr>
          <w:b/>
          <w:szCs w:val="24"/>
        </w:rPr>
        <w:t>: Adverse pregnancy outcomes: differences between US-and foreign-born women in major US racial and ethnic groups.</w:t>
      </w:r>
    </w:p>
    <w:p w14:paraId="2D80352F" w14:textId="77777777" w:rsidR="00A146EF" w:rsidRPr="00883BC1" w:rsidRDefault="002A39DB" w:rsidP="004A7D05">
      <w:pPr>
        <w:widowControl w:val="0"/>
        <w:numPr>
          <w:ilvl w:val="0"/>
          <w:numId w:val="8"/>
        </w:numPr>
        <w:tabs>
          <w:tab w:val="clear" w:pos="630"/>
          <w:tab w:val="num" w:pos="360"/>
          <w:tab w:val="left" w:pos="9270"/>
        </w:tabs>
        <w:spacing w:after="120"/>
        <w:ind w:left="360"/>
        <w:rPr>
          <w:rStyle w:val="ti"/>
          <w:b/>
          <w:szCs w:val="24"/>
        </w:rPr>
      </w:pPr>
      <w:hyperlink r:id="rId28" w:history="1">
        <w:r w:rsidRPr="00883BC1">
          <w:rPr>
            <w:rStyle w:val="Hyperlink"/>
            <w:b/>
            <w:bCs/>
            <w:color w:val="auto"/>
            <w:szCs w:val="24"/>
            <w:u w:val="none"/>
          </w:rPr>
          <w:t>Williams DR</w:t>
        </w:r>
      </w:hyperlink>
      <w:r w:rsidRPr="00883BC1">
        <w:rPr>
          <w:b/>
          <w:szCs w:val="24"/>
        </w:rPr>
        <w:t xml:space="preserve">, </w:t>
      </w:r>
      <w:hyperlink r:id="rId29" w:history="1">
        <w:r w:rsidRPr="00883BC1">
          <w:rPr>
            <w:rStyle w:val="Hyperlink"/>
            <w:b/>
            <w:bCs/>
            <w:color w:val="auto"/>
            <w:szCs w:val="24"/>
            <w:u w:val="none"/>
          </w:rPr>
          <w:t>Haile R</w:t>
        </w:r>
      </w:hyperlink>
      <w:r w:rsidRPr="00883BC1">
        <w:rPr>
          <w:b/>
          <w:szCs w:val="24"/>
        </w:rPr>
        <w:t xml:space="preserve">, </w:t>
      </w:r>
      <w:hyperlink r:id="rId30" w:history="1">
        <w:r w:rsidRPr="00883BC1">
          <w:rPr>
            <w:rStyle w:val="Hyperlink"/>
            <w:b/>
            <w:bCs/>
            <w:color w:val="auto"/>
            <w:szCs w:val="24"/>
            <w:u w:val="none"/>
          </w:rPr>
          <w:t>González HM</w:t>
        </w:r>
      </w:hyperlink>
      <w:r w:rsidRPr="00883BC1">
        <w:rPr>
          <w:b/>
          <w:szCs w:val="24"/>
        </w:rPr>
        <w:t xml:space="preserve">, </w:t>
      </w:r>
      <w:hyperlink r:id="rId31" w:history="1">
        <w:r w:rsidRPr="00883BC1">
          <w:rPr>
            <w:rStyle w:val="Hyperlink"/>
            <w:b/>
            <w:bCs/>
            <w:color w:val="auto"/>
            <w:szCs w:val="24"/>
            <w:u w:val="none"/>
          </w:rPr>
          <w:t>Neighbors H</w:t>
        </w:r>
      </w:hyperlink>
      <w:r w:rsidRPr="00883BC1">
        <w:rPr>
          <w:b/>
          <w:szCs w:val="24"/>
        </w:rPr>
        <w:t xml:space="preserve">, </w:t>
      </w:r>
      <w:hyperlink r:id="rId32" w:history="1">
        <w:r w:rsidRPr="00883BC1">
          <w:rPr>
            <w:rStyle w:val="Hyperlink"/>
            <w:b/>
            <w:bCs/>
            <w:color w:val="auto"/>
            <w:szCs w:val="24"/>
            <w:u w:val="none"/>
          </w:rPr>
          <w:t>Baser R</w:t>
        </w:r>
      </w:hyperlink>
      <w:r w:rsidRPr="00883BC1">
        <w:rPr>
          <w:b/>
          <w:szCs w:val="24"/>
        </w:rPr>
        <w:t xml:space="preserve">, </w:t>
      </w:r>
      <w:hyperlink r:id="rId33" w:history="1">
        <w:r w:rsidRPr="00883BC1">
          <w:rPr>
            <w:rStyle w:val="Hyperlink"/>
            <w:b/>
            <w:bCs/>
            <w:color w:val="auto"/>
            <w:szCs w:val="24"/>
            <w:u w:val="none"/>
          </w:rPr>
          <w:t>Jackson JS</w:t>
        </w:r>
      </w:hyperlink>
      <w:r w:rsidRPr="00883BC1">
        <w:rPr>
          <w:b/>
          <w:szCs w:val="24"/>
        </w:rPr>
        <w:t xml:space="preserve">. (2007). The mental health of Black Caribbean immigrants: results from the National Survey of American Life. </w:t>
      </w:r>
      <w:hyperlink r:id="rId34" w:history="1">
        <w:r w:rsidRPr="00883BC1">
          <w:rPr>
            <w:rStyle w:val="Hyperlink"/>
            <w:b/>
            <w:color w:val="auto"/>
            <w:szCs w:val="24"/>
          </w:rPr>
          <w:t>Am J Public Health.</w:t>
        </w:r>
      </w:hyperlink>
      <w:r w:rsidRPr="00883BC1">
        <w:rPr>
          <w:rStyle w:val="ti"/>
          <w:b/>
          <w:szCs w:val="24"/>
        </w:rPr>
        <w:t xml:space="preserve"> 2007 Jan;97(1):52-9. </w:t>
      </w:r>
    </w:p>
    <w:p w14:paraId="2A52C972" w14:textId="48AD2EF6" w:rsidR="004A7D05" w:rsidRPr="00883BC1" w:rsidRDefault="00044AB4" w:rsidP="004A7D05">
      <w:pPr>
        <w:widowControl w:val="0"/>
        <w:numPr>
          <w:ilvl w:val="0"/>
          <w:numId w:val="8"/>
        </w:numPr>
        <w:tabs>
          <w:tab w:val="clear" w:pos="630"/>
          <w:tab w:val="num" w:pos="360"/>
          <w:tab w:val="left" w:pos="9270"/>
        </w:tabs>
        <w:spacing w:after="120"/>
        <w:ind w:left="360"/>
        <w:rPr>
          <w:b/>
          <w:szCs w:val="24"/>
        </w:rPr>
      </w:pPr>
      <w:r w:rsidRPr="00883BC1">
        <w:rPr>
          <w:b/>
          <w:szCs w:val="24"/>
        </w:rPr>
        <w:t xml:space="preserve">Kagawa-Singer, M., A. Valdez </w:t>
      </w:r>
      <w:proofErr w:type="spellStart"/>
      <w:r w:rsidRPr="00883BC1">
        <w:rPr>
          <w:b/>
          <w:szCs w:val="24"/>
        </w:rPr>
        <w:t>Dadia</w:t>
      </w:r>
      <w:proofErr w:type="spellEnd"/>
      <w:r w:rsidRPr="00883BC1">
        <w:rPr>
          <w:b/>
          <w:szCs w:val="24"/>
        </w:rPr>
        <w:t xml:space="preserve">, et al. (2010). "Cancer, Culture, and Health Disparities: Time to Chart a New Course?" </w:t>
      </w:r>
      <w:r w:rsidRPr="00883BC1">
        <w:rPr>
          <w:b/>
          <w:szCs w:val="24"/>
          <w:u w:val="single"/>
        </w:rPr>
        <w:t>CA Cancer Journal for Clinicians</w:t>
      </w:r>
      <w:r w:rsidRPr="00883BC1">
        <w:rPr>
          <w:b/>
          <w:szCs w:val="24"/>
        </w:rPr>
        <w:t xml:space="preserve"> </w:t>
      </w:r>
      <w:r w:rsidRPr="00883BC1">
        <w:rPr>
          <w:b/>
          <w:bCs/>
          <w:szCs w:val="24"/>
        </w:rPr>
        <w:t>60</w:t>
      </w:r>
      <w:r w:rsidRPr="00883BC1">
        <w:rPr>
          <w:b/>
          <w:szCs w:val="24"/>
        </w:rPr>
        <w:t>(1): 12-39.</w:t>
      </w:r>
    </w:p>
    <w:p w14:paraId="27D96C0A" w14:textId="77777777" w:rsidR="00FA7BB9" w:rsidRPr="00883BC1" w:rsidRDefault="00FA7BB9" w:rsidP="004A7D05">
      <w:pPr>
        <w:widowControl w:val="0"/>
        <w:tabs>
          <w:tab w:val="left" w:pos="9270"/>
        </w:tabs>
        <w:spacing w:after="120"/>
        <w:ind w:left="360" w:hanging="360"/>
        <w:rPr>
          <w:szCs w:val="24"/>
        </w:rPr>
      </w:pPr>
      <w:r w:rsidRPr="00883BC1">
        <w:rPr>
          <w:b/>
          <w:szCs w:val="24"/>
        </w:rPr>
        <w:t>RECOMMENDED READINGS</w:t>
      </w:r>
    </w:p>
    <w:p w14:paraId="5B12885C" w14:textId="05CCC60F" w:rsidR="00FA0B0B" w:rsidRPr="00883BC1" w:rsidRDefault="00D738D6" w:rsidP="004A7D05">
      <w:pPr>
        <w:numPr>
          <w:ilvl w:val="0"/>
          <w:numId w:val="21"/>
        </w:numPr>
        <w:tabs>
          <w:tab w:val="clear" w:pos="630"/>
          <w:tab w:val="num" w:pos="360"/>
        </w:tabs>
        <w:spacing w:after="120"/>
        <w:ind w:left="360"/>
        <w:rPr>
          <w:szCs w:val="24"/>
        </w:rPr>
      </w:pPr>
      <w:r w:rsidRPr="00883BC1">
        <w:rPr>
          <w:szCs w:val="24"/>
        </w:rPr>
        <w:t>Betancourt, Hector, and Steven Regeser Lopez.  The Study of Culture, Ethnicity, and Race in American Psychology.  American Psychologist 48(6):629-637, 1993</w:t>
      </w:r>
    </w:p>
    <w:p w14:paraId="0FEADB04" w14:textId="47DF9FB7" w:rsidR="004D5FFA" w:rsidRPr="00883BC1" w:rsidRDefault="00FA0B0B" w:rsidP="004A7D05">
      <w:pPr>
        <w:numPr>
          <w:ilvl w:val="0"/>
          <w:numId w:val="21"/>
        </w:numPr>
        <w:tabs>
          <w:tab w:val="clear" w:pos="630"/>
          <w:tab w:val="num" w:pos="360"/>
        </w:tabs>
        <w:spacing w:after="120"/>
        <w:ind w:left="360"/>
        <w:rPr>
          <w:szCs w:val="24"/>
        </w:rPr>
      </w:pPr>
      <w:r w:rsidRPr="00883BC1">
        <w:rPr>
          <w:szCs w:val="24"/>
        </w:rPr>
        <w:t xml:space="preserve">Kuo, Wen.  Theories of Migration and Mental Health: An Empirical Testing on Chinese Americans.  Social Science and Medicine 10:297-306, 1976. </w:t>
      </w:r>
    </w:p>
    <w:p w14:paraId="3FE0DBA1" w14:textId="68FF1ADA" w:rsidR="004D5FFA" w:rsidRPr="00883BC1" w:rsidRDefault="00B0622B" w:rsidP="004A7D05">
      <w:pPr>
        <w:numPr>
          <w:ilvl w:val="0"/>
          <w:numId w:val="21"/>
        </w:numPr>
        <w:tabs>
          <w:tab w:val="clear" w:pos="630"/>
          <w:tab w:val="num" w:pos="360"/>
        </w:tabs>
        <w:spacing w:after="120"/>
        <w:ind w:left="360"/>
        <w:rPr>
          <w:szCs w:val="24"/>
        </w:rPr>
      </w:pPr>
      <w:r w:rsidRPr="00883BC1">
        <w:rPr>
          <w:szCs w:val="24"/>
        </w:rPr>
        <w:t xml:space="preserve">Zhou, Min.  Growing up American:  The Challenge Confronting Immigrant Children and Children of Immigrants.  </w:t>
      </w:r>
      <w:r w:rsidRPr="00883BC1">
        <w:rPr>
          <w:szCs w:val="24"/>
          <w:u w:val="single"/>
        </w:rPr>
        <w:t>Annual Review of Sociology</w:t>
      </w:r>
      <w:r w:rsidRPr="00883BC1">
        <w:rPr>
          <w:szCs w:val="24"/>
        </w:rPr>
        <w:t xml:space="preserve"> 23:639-95, 1997.</w:t>
      </w:r>
    </w:p>
    <w:p w14:paraId="30568BA7" w14:textId="1DB60DAA" w:rsidR="004D5FFA" w:rsidRPr="00883BC1" w:rsidRDefault="00B0622B" w:rsidP="004A7D05">
      <w:pPr>
        <w:numPr>
          <w:ilvl w:val="0"/>
          <w:numId w:val="21"/>
        </w:numPr>
        <w:tabs>
          <w:tab w:val="clear" w:pos="630"/>
          <w:tab w:val="num" w:pos="360"/>
        </w:tabs>
        <w:spacing w:after="120"/>
        <w:ind w:left="360"/>
        <w:rPr>
          <w:szCs w:val="24"/>
        </w:rPr>
      </w:pPr>
      <w:r w:rsidRPr="00883BC1">
        <w:rPr>
          <w:szCs w:val="24"/>
        </w:rPr>
        <w:t xml:space="preserve">Corin, Ellen.  1995.  The Cultural Frame:  Context and Meaning in the Construction of Health.  Pp. 272-304 in Amick, Benjamin C., Leving, Sol, Tarlov, Alvin, R., and Diana Chapman Walsh (eds.), </w:t>
      </w:r>
      <w:r w:rsidRPr="00883BC1">
        <w:rPr>
          <w:szCs w:val="24"/>
          <w:u w:val="single"/>
        </w:rPr>
        <w:t>Society and Health</w:t>
      </w:r>
      <w:r w:rsidRPr="00883BC1">
        <w:rPr>
          <w:szCs w:val="24"/>
        </w:rPr>
        <w:t>.  New York:  Oxford University Press.</w:t>
      </w:r>
    </w:p>
    <w:p w14:paraId="0338492F" w14:textId="6C36FEE2" w:rsidR="004D5FFA" w:rsidRPr="00883BC1" w:rsidRDefault="00B0622B" w:rsidP="004A7D05">
      <w:pPr>
        <w:numPr>
          <w:ilvl w:val="0"/>
          <w:numId w:val="21"/>
        </w:numPr>
        <w:tabs>
          <w:tab w:val="clear" w:pos="630"/>
          <w:tab w:val="num" w:pos="360"/>
        </w:tabs>
        <w:spacing w:after="120"/>
        <w:ind w:left="360"/>
        <w:rPr>
          <w:szCs w:val="24"/>
        </w:rPr>
      </w:pPr>
      <w:r w:rsidRPr="00883BC1">
        <w:rPr>
          <w:szCs w:val="24"/>
        </w:rPr>
        <w:t xml:space="preserve">Landale, Nancy S., Oropesa, R.S., Llanes, Daniel, and Bridget Gorman.  Does Americanization have Adverse Effects on </w:t>
      </w:r>
      <w:proofErr w:type="gramStart"/>
      <w:r w:rsidRPr="00883BC1">
        <w:rPr>
          <w:szCs w:val="24"/>
        </w:rPr>
        <w:t>Health?:</w:t>
      </w:r>
      <w:proofErr w:type="gramEnd"/>
      <w:r w:rsidRPr="00883BC1">
        <w:rPr>
          <w:szCs w:val="24"/>
        </w:rPr>
        <w:t xml:space="preserve">  Stress, Health Habits, and Infant Health Outcomes among Puerto Ricans.  </w:t>
      </w:r>
      <w:r w:rsidRPr="00883BC1">
        <w:rPr>
          <w:szCs w:val="24"/>
          <w:u w:val="single"/>
        </w:rPr>
        <w:t>Social Forces</w:t>
      </w:r>
      <w:r w:rsidRPr="00883BC1">
        <w:rPr>
          <w:szCs w:val="24"/>
        </w:rPr>
        <w:t xml:space="preserve"> 78(2):613-641, 1999.</w:t>
      </w:r>
    </w:p>
    <w:p w14:paraId="69A14087" w14:textId="7BDFF575" w:rsidR="004D5FFA" w:rsidRPr="00883BC1" w:rsidRDefault="00B0622B" w:rsidP="004A7D05">
      <w:pPr>
        <w:numPr>
          <w:ilvl w:val="0"/>
          <w:numId w:val="21"/>
        </w:numPr>
        <w:tabs>
          <w:tab w:val="clear" w:pos="630"/>
          <w:tab w:val="num" w:pos="360"/>
        </w:tabs>
        <w:spacing w:after="120"/>
        <w:ind w:left="360"/>
        <w:rPr>
          <w:szCs w:val="24"/>
        </w:rPr>
      </w:pPr>
      <w:r w:rsidRPr="00883BC1">
        <w:rPr>
          <w:szCs w:val="24"/>
        </w:rPr>
        <w:t xml:space="preserve">Padilla, Yolanda, Boardman, Jason D., Hummer, Robert A., Marilyn Espitia.  Is the Mexican American “Epidemiologic Paradox” Advantage at Birth Maintained through Early Childhood Development?  </w:t>
      </w:r>
      <w:r w:rsidRPr="00883BC1">
        <w:rPr>
          <w:szCs w:val="24"/>
          <w:u w:val="single"/>
        </w:rPr>
        <w:t>Social Forces</w:t>
      </w:r>
      <w:r w:rsidRPr="00883BC1">
        <w:rPr>
          <w:szCs w:val="24"/>
        </w:rPr>
        <w:t xml:space="preserve"> 80:1101-1123, 2002.</w:t>
      </w:r>
    </w:p>
    <w:p w14:paraId="1D3F5A2B" w14:textId="448503FF" w:rsidR="004D5FFA" w:rsidRPr="00883BC1" w:rsidRDefault="002753D0" w:rsidP="004A7D05">
      <w:pPr>
        <w:numPr>
          <w:ilvl w:val="0"/>
          <w:numId w:val="21"/>
        </w:numPr>
        <w:tabs>
          <w:tab w:val="clear" w:pos="630"/>
          <w:tab w:val="num" w:pos="360"/>
        </w:tabs>
        <w:spacing w:after="120"/>
        <w:ind w:left="360"/>
        <w:rPr>
          <w:szCs w:val="24"/>
        </w:rPr>
      </w:pPr>
      <w:r w:rsidRPr="00883BC1">
        <w:rPr>
          <w:szCs w:val="24"/>
        </w:rPr>
        <w:t xml:space="preserve">Franzini, L., Ribble, J.C., and A.M. Keddie.  Understanding the Hispanic Paradox.  </w:t>
      </w:r>
      <w:r w:rsidRPr="00883BC1">
        <w:rPr>
          <w:szCs w:val="24"/>
          <w:u w:val="single"/>
        </w:rPr>
        <w:t>Ethnicity and Disease</w:t>
      </w:r>
      <w:r w:rsidRPr="00883BC1">
        <w:rPr>
          <w:szCs w:val="24"/>
        </w:rPr>
        <w:t xml:space="preserve"> 11(3):496-518, 2001.</w:t>
      </w:r>
    </w:p>
    <w:p w14:paraId="2272F2AC" w14:textId="77777777" w:rsidR="0045403D" w:rsidRPr="00883BC1" w:rsidRDefault="002753D0" w:rsidP="004A7D05">
      <w:pPr>
        <w:numPr>
          <w:ilvl w:val="0"/>
          <w:numId w:val="21"/>
        </w:numPr>
        <w:tabs>
          <w:tab w:val="clear" w:pos="630"/>
          <w:tab w:val="num" w:pos="360"/>
        </w:tabs>
        <w:spacing w:after="120"/>
        <w:ind w:left="360"/>
        <w:rPr>
          <w:szCs w:val="24"/>
        </w:rPr>
      </w:pPr>
      <w:r w:rsidRPr="00883BC1">
        <w:rPr>
          <w:szCs w:val="24"/>
          <w:lang w:val="it-IT"/>
        </w:rPr>
        <w:t xml:space="preserve">Alberto Palloni and Elizabeth Arias. </w:t>
      </w:r>
      <w:r w:rsidRPr="00883BC1">
        <w:rPr>
          <w:szCs w:val="24"/>
        </w:rPr>
        <w:t xml:space="preserve">Paradox Lost: Explaining the Hispanic Adult Mortality Advantage  </w:t>
      </w:r>
      <w:hyperlink r:id="rId35" w:history="1">
        <w:r w:rsidRPr="00883BC1">
          <w:rPr>
            <w:rStyle w:val="Hyperlink"/>
            <w:i/>
            <w:iCs/>
            <w:color w:val="auto"/>
            <w:szCs w:val="24"/>
          </w:rPr>
          <w:t>Demography</w:t>
        </w:r>
      </w:hyperlink>
      <w:r w:rsidRPr="00883BC1">
        <w:rPr>
          <w:szCs w:val="24"/>
        </w:rPr>
        <w:t>, Vol. 41, No. 3 (Aug., 2004), pp. 385-415</w:t>
      </w:r>
      <w:r w:rsidR="004D5A13" w:rsidRPr="00883BC1">
        <w:rPr>
          <w:szCs w:val="24"/>
        </w:rPr>
        <w:t>.</w:t>
      </w:r>
      <w:r w:rsidR="00B0622B" w:rsidRPr="00883BC1">
        <w:rPr>
          <w:szCs w:val="24"/>
        </w:rPr>
        <w:tab/>
      </w:r>
    </w:p>
    <w:p w14:paraId="2ED47C2A" w14:textId="1A30B5E1" w:rsidR="00A705EF" w:rsidRPr="00883BC1" w:rsidRDefault="00A705EF" w:rsidP="00627344">
      <w:pPr>
        <w:widowControl w:val="0"/>
        <w:tabs>
          <w:tab w:val="left" w:pos="9270"/>
        </w:tabs>
        <w:rPr>
          <w:b/>
          <w:szCs w:val="24"/>
        </w:rPr>
      </w:pPr>
      <w:r w:rsidRPr="00883BC1">
        <w:rPr>
          <w:b/>
          <w:szCs w:val="24"/>
        </w:rPr>
        <w:br w:type="page"/>
      </w:r>
      <w:r w:rsidR="00E038F0" w:rsidRPr="00883BC1">
        <w:rPr>
          <w:b/>
          <w:szCs w:val="24"/>
        </w:rPr>
        <w:lastRenderedPageBreak/>
        <w:t>Nov</w:t>
      </w:r>
      <w:r w:rsidR="00CC6280" w:rsidRPr="00883BC1">
        <w:rPr>
          <w:b/>
          <w:szCs w:val="24"/>
        </w:rPr>
        <w:t xml:space="preserve">ember </w:t>
      </w:r>
      <w:r w:rsidR="007542C1" w:rsidRPr="00883BC1">
        <w:rPr>
          <w:b/>
          <w:szCs w:val="24"/>
        </w:rPr>
        <w:t>2</w:t>
      </w:r>
      <w:r w:rsidR="00DD4DFD">
        <w:rPr>
          <w:b/>
          <w:szCs w:val="24"/>
        </w:rPr>
        <w:t>5</w:t>
      </w:r>
      <w:r w:rsidR="00CC6280" w:rsidRPr="00883BC1">
        <w:rPr>
          <w:b/>
          <w:szCs w:val="24"/>
        </w:rPr>
        <w:t>, 20</w:t>
      </w:r>
      <w:r w:rsidR="007D6F75" w:rsidRPr="00883BC1">
        <w:rPr>
          <w:b/>
          <w:szCs w:val="24"/>
        </w:rPr>
        <w:t>2</w:t>
      </w:r>
      <w:r w:rsidR="00DD4DFD">
        <w:rPr>
          <w:b/>
          <w:szCs w:val="24"/>
        </w:rPr>
        <w:t>5</w:t>
      </w:r>
    </w:p>
    <w:p w14:paraId="28AC1C45" w14:textId="740E5979" w:rsidR="00856623" w:rsidRPr="00883BC1" w:rsidRDefault="00627344" w:rsidP="00A705EF">
      <w:pPr>
        <w:widowControl w:val="0"/>
        <w:tabs>
          <w:tab w:val="left" w:pos="9270"/>
        </w:tabs>
        <w:spacing w:after="200"/>
        <w:rPr>
          <w:b/>
          <w:szCs w:val="24"/>
        </w:rPr>
      </w:pPr>
      <w:r w:rsidRPr="00883BC1">
        <w:rPr>
          <w:b/>
          <w:szCs w:val="24"/>
        </w:rPr>
        <w:t xml:space="preserve">SESSION </w:t>
      </w:r>
      <w:r w:rsidR="00DD4DFD">
        <w:rPr>
          <w:b/>
          <w:szCs w:val="24"/>
        </w:rPr>
        <w:t>4</w:t>
      </w:r>
      <w:r w:rsidRPr="00883BC1">
        <w:rPr>
          <w:b/>
          <w:szCs w:val="24"/>
        </w:rPr>
        <w:t xml:space="preserve">: </w:t>
      </w:r>
      <w:r w:rsidR="00856623" w:rsidRPr="00883BC1">
        <w:rPr>
          <w:b/>
          <w:szCs w:val="24"/>
        </w:rPr>
        <w:t xml:space="preserve"> </w:t>
      </w:r>
      <w:r w:rsidR="00547F4B" w:rsidRPr="00883BC1">
        <w:rPr>
          <w:b/>
          <w:szCs w:val="24"/>
        </w:rPr>
        <w:t>SES and Intersections with Race</w:t>
      </w:r>
    </w:p>
    <w:p w14:paraId="6DC541B4" w14:textId="77777777" w:rsidR="00786E8C" w:rsidRPr="00883BC1" w:rsidRDefault="00786E8C" w:rsidP="00786E8C">
      <w:pPr>
        <w:widowControl w:val="0"/>
        <w:tabs>
          <w:tab w:val="left" w:pos="9270"/>
        </w:tabs>
        <w:ind w:left="1440" w:hanging="1440"/>
        <w:rPr>
          <w:szCs w:val="24"/>
        </w:rPr>
      </w:pPr>
      <w:r w:rsidRPr="00883BC1">
        <w:rPr>
          <w:b/>
          <w:szCs w:val="24"/>
        </w:rPr>
        <w:t>REQUIRED READINGS</w:t>
      </w:r>
      <w:r w:rsidRPr="00883BC1">
        <w:rPr>
          <w:szCs w:val="24"/>
        </w:rPr>
        <w:br/>
      </w:r>
    </w:p>
    <w:p w14:paraId="36A1A0CC" w14:textId="72E15B29" w:rsidR="00606B65" w:rsidRPr="00883BC1" w:rsidRDefault="00CF51C5" w:rsidP="004A7D05">
      <w:pPr>
        <w:numPr>
          <w:ilvl w:val="0"/>
          <w:numId w:val="15"/>
        </w:numPr>
        <w:tabs>
          <w:tab w:val="clear" w:pos="720"/>
          <w:tab w:val="num" w:pos="360"/>
        </w:tabs>
        <w:spacing w:after="120"/>
        <w:ind w:left="360"/>
        <w:rPr>
          <w:b/>
          <w:szCs w:val="24"/>
        </w:rPr>
      </w:pPr>
      <w:r w:rsidRPr="00883BC1">
        <w:rPr>
          <w:b/>
          <w:szCs w:val="24"/>
        </w:rPr>
        <w:t xml:space="preserve">Link, Bruce G., and </w:t>
      </w:r>
      <w:r w:rsidR="00A26E5B" w:rsidRPr="00883BC1">
        <w:rPr>
          <w:b/>
          <w:szCs w:val="24"/>
        </w:rPr>
        <w:t>Phelan</w:t>
      </w:r>
      <w:r w:rsidRPr="00883BC1">
        <w:rPr>
          <w:b/>
          <w:szCs w:val="24"/>
        </w:rPr>
        <w:t>, Jo</w:t>
      </w:r>
      <w:r w:rsidR="00A26E5B" w:rsidRPr="00883BC1">
        <w:rPr>
          <w:b/>
          <w:szCs w:val="24"/>
        </w:rPr>
        <w:t xml:space="preserve">.  Social Conditions as Fundamental Causes of Disease.  </w:t>
      </w:r>
      <w:r w:rsidR="00A26E5B" w:rsidRPr="00883BC1">
        <w:rPr>
          <w:b/>
          <w:szCs w:val="24"/>
          <w:u w:val="single"/>
        </w:rPr>
        <w:t>Journal of Health and Social Behavior</w:t>
      </w:r>
      <w:r w:rsidR="00A26E5B" w:rsidRPr="00883BC1">
        <w:rPr>
          <w:b/>
          <w:szCs w:val="24"/>
        </w:rPr>
        <w:t xml:space="preserve"> Extra Issue:80-94, 1995.</w:t>
      </w:r>
    </w:p>
    <w:p w14:paraId="000B870E" w14:textId="77777777" w:rsidR="00A26E5B" w:rsidRPr="00883BC1" w:rsidRDefault="00A26E5B" w:rsidP="004A7D05">
      <w:pPr>
        <w:widowControl w:val="0"/>
        <w:numPr>
          <w:ilvl w:val="0"/>
          <w:numId w:val="1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2</w:t>
      </w:r>
      <w:r w:rsidR="009F72B7" w:rsidRPr="00883BC1">
        <w:rPr>
          <w:b/>
          <w:szCs w:val="24"/>
        </w:rPr>
        <w:t>1</w:t>
      </w:r>
      <w:r w:rsidR="009F0795" w:rsidRPr="00883BC1">
        <w:rPr>
          <w:b/>
          <w:szCs w:val="24"/>
        </w:rPr>
        <w:t xml:space="preserve">: </w:t>
      </w:r>
      <w:r w:rsidR="00D76786" w:rsidRPr="00883BC1">
        <w:rPr>
          <w:b/>
          <w:szCs w:val="24"/>
        </w:rPr>
        <w:t>Built environments and o</w:t>
      </w:r>
      <w:r w:rsidR="009F72B7" w:rsidRPr="00883BC1">
        <w:rPr>
          <w:b/>
          <w:szCs w:val="24"/>
        </w:rPr>
        <w:t>besity in disadvantaged populations</w:t>
      </w:r>
      <w:r w:rsidR="009F0795" w:rsidRPr="00883BC1">
        <w:rPr>
          <w:b/>
          <w:szCs w:val="24"/>
        </w:rPr>
        <w:t>.</w:t>
      </w:r>
    </w:p>
    <w:p w14:paraId="5548C906" w14:textId="77777777" w:rsidR="00A26E5B" w:rsidRPr="00883BC1" w:rsidRDefault="00A26E5B" w:rsidP="004A7D05">
      <w:pPr>
        <w:widowControl w:val="0"/>
        <w:numPr>
          <w:ilvl w:val="0"/>
          <w:numId w:val="1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2</w:t>
      </w:r>
      <w:r w:rsidR="009F72B7" w:rsidRPr="00883BC1">
        <w:rPr>
          <w:b/>
          <w:szCs w:val="24"/>
        </w:rPr>
        <w:t>2</w:t>
      </w:r>
      <w:r w:rsidR="001908B7" w:rsidRPr="00883BC1">
        <w:rPr>
          <w:b/>
          <w:szCs w:val="24"/>
        </w:rPr>
        <w:t>: Health risk and inequitable distribution of liquor stores in African American neighborhoods.</w:t>
      </w:r>
    </w:p>
    <w:p w14:paraId="6454DA13" w14:textId="77777777" w:rsidR="009F72B7" w:rsidRPr="00883BC1" w:rsidRDefault="00A26E5B" w:rsidP="004A7D05">
      <w:pPr>
        <w:widowControl w:val="0"/>
        <w:numPr>
          <w:ilvl w:val="0"/>
          <w:numId w:val="1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20</w:t>
      </w:r>
      <w:r w:rsidR="001908B7" w:rsidRPr="00883BC1">
        <w:rPr>
          <w:b/>
          <w:szCs w:val="24"/>
        </w:rPr>
        <w:t xml:space="preserve">: </w:t>
      </w:r>
      <w:r w:rsidR="009F72B7" w:rsidRPr="00883BC1">
        <w:rPr>
          <w:b/>
          <w:szCs w:val="24"/>
        </w:rPr>
        <w:t xml:space="preserve">Race/ethnicity, the social environment, and health. </w:t>
      </w:r>
    </w:p>
    <w:p w14:paraId="263EEBC9" w14:textId="77777777" w:rsidR="00A26E5B" w:rsidRPr="00883BC1" w:rsidRDefault="009F72B7" w:rsidP="004A7D05">
      <w:pPr>
        <w:widowControl w:val="0"/>
        <w:numPr>
          <w:ilvl w:val="0"/>
          <w:numId w:val="1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19: Exploring health disparities in integrated communities.</w:t>
      </w:r>
    </w:p>
    <w:p w14:paraId="56E8528A" w14:textId="77777777" w:rsidR="009F72B7" w:rsidRPr="00883BC1" w:rsidRDefault="009F72B7" w:rsidP="004A7D05">
      <w:pPr>
        <w:widowControl w:val="0"/>
        <w:numPr>
          <w:ilvl w:val="0"/>
          <w:numId w:val="1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23: Environmental health disparities: A framework integrating psychosocial and environmental concepts</w:t>
      </w:r>
    </w:p>
    <w:p w14:paraId="29B34DC7" w14:textId="77777777" w:rsidR="009F72B7" w:rsidRPr="00883BC1" w:rsidRDefault="009F72B7" w:rsidP="004A7D05">
      <w:pPr>
        <w:widowControl w:val="0"/>
        <w:numPr>
          <w:ilvl w:val="0"/>
          <w:numId w:val="1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24</w:t>
      </w:r>
      <w:r w:rsidR="007D094A" w:rsidRPr="00883BC1">
        <w:rPr>
          <w:b/>
          <w:szCs w:val="24"/>
        </w:rPr>
        <w:t>: Sick and tired of being sick and tired: scientific evidence, methods and research implications for racial and ethnic disparities in occupational health.</w:t>
      </w:r>
    </w:p>
    <w:p w14:paraId="5EBB965F" w14:textId="77777777" w:rsidR="00CB3115" w:rsidRPr="00883BC1" w:rsidRDefault="00CB3115" w:rsidP="004A7D05">
      <w:pPr>
        <w:pStyle w:val="Level10"/>
        <w:tabs>
          <w:tab w:val="left" w:pos="9270"/>
        </w:tabs>
        <w:spacing w:after="120"/>
        <w:ind w:left="360" w:hanging="360"/>
        <w:rPr>
          <w:b/>
          <w:bCs/>
          <w:szCs w:val="24"/>
        </w:rPr>
      </w:pPr>
      <w:r w:rsidRPr="00883BC1">
        <w:rPr>
          <w:b/>
          <w:bCs/>
          <w:szCs w:val="24"/>
        </w:rPr>
        <w:t>RECOMMENDED READINGS</w:t>
      </w:r>
    </w:p>
    <w:p w14:paraId="5D849480" w14:textId="77777777" w:rsidR="00933934" w:rsidRPr="00883BC1" w:rsidRDefault="00933934" w:rsidP="004A7D05">
      <w:pPr>
        <w:numPr>
          <w:ilvl w:val="0"/>
          <w:numId w:val="16"/>
        </w:numPr>
        <w:tabs>
          <w:tab w:val="clear" w:pos="720"/>
          <w:tab w:val="num" w:pos="360"/>
        </w:tabs>
        <w:spacing w:after="120"/>
        <w:ind w:left="360"/>
        <w:rPr>
          <w:szCs w:val="24"/>
        </w:rPr>
      </w:pPr>
      <w:hyperlink r:id="rId36" w:history="1">
        <w:r w:rsidRPr="00883BC1">
          <w:rPr>
            <w:rStyle w:val="Hyperlink"/>
            <w:bCs/>
            <w:color w:val="auto"/>
            <w:szCs w:val="24"/>
            <w:u w:val="none"/>
          </w:rPr>
          <w:t>Kaufman JS</w:t>
        </w:r>
      </w:hyperlink>
      <w:r w:rsidRPr="00883BC1">
        <w:rPr>
          <w:szCs w:val="24"/>
        </w:rPr>
        <w:t xml:space="preserve">, </w:t>
      </w:r>
      <w:hyperlink r:id="rId37" w:history="1">
        <w:r w:rsidRPr="00883BC1">
          <w:rPr>
            <w:rStyle w:val="Hyperlink"/>
            <w:bCs/>
            <w:color w:val="auto"/>
            <w:szCs w:val="24"/>
            <w:u w:val="none"/>
          </w:rPr>
          <w:t>Cooper RS</w:t>
        </w:r>
      </w:hyperlink>
      <w:r w:rsidRPr="00883BC1">
        <w:rPr>
          <w:szCs w:val="24"/>
        </w:rPr>
        <w:t xml:space="preserve">, </w:t>
      </w:r>
      <w:hyperlink r:id="rId38" w:history="1">
        <w:r w:rsidRPr="00883BC1">
          <w:rPr>
            <w:rStyle w:val="Hyperlink"/>
            <w:bCs/>
            <w:color w:val="auto"/>
            <w:szCs w:val="24"/>
            <w:u w:val="none"/>
          </w:rPr>
          <w:t>McGee DL</w:t>
        </w:r>
      </w:hyperlink>
      <w:r w:rsidRPr="00883BC1">
        <w:rPr>
          <w:szCs w:val="24"/>
        </w:rPr>
        <w:t xml:space="preserve">. (1997). Socioeconomic status and health in blacks and whites: the problem of residual confounding and the resiliency of race. </w:t>
      </w:r>
      <w:hyperlink r:id="rId39" w:history="1">
        <w:r w:rsidRPr="00883BC1">
          <w:rPr>
            <w:rStyle w:val="Hyperlink"/>
            <w:color w:val="auto"/>
            <w:szCs w:val="24"/>
          </w:rPr>
          <w:t>Epidemiology.</w:t>
        </w:r>
      </w:hyperlink>
      <w:r w:rsidRPr="00883BC1">
        <w:rPr>
          <w:rStyle w:val="ti"/>
          <w:szCs w:val="24"/>
        </w:rPr>
        <w:t xml:space="preserve"> 1997 Nov;8(6):621-8</w:t>
      </w:r>
    </w:p>
    <w:p w14:paraId="4241D21C"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Williams, David R.  Socioeconomic Differentials in Health:  A Review and Redirection.  </w:t>
      </w:r>
      <w:r w:rsidRPr="00883BC1">
        <w:rPr>
          <w:szCs w:val="24"/>
          <w:u w:val="single"/>
        </w:rPr>
        <w:t>Social Psychology Quarterly</w:t>
      </w:r>
      <w:r w:rsidRPr="00883BC1">
        <w:rPr>
          <w:szCs w:val="24"/>
        </w:rPr>
        <w:t xml:space="preserve"> 53(2):81-99, 1990.</w:t>
      </w:r>
    </w:p>
    <w:p w14:paraId="72264D51"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Shively, Carol A.  2000.  Social Status, Stress, and Health in Female Monkeys.  Pp. 278-289 in Tarlov, Alvin, R., and Robert F. St. Peter. (eds.), </w:t>
      </w:r>
      <w:r w:rsidRPr="00883BC1">
        <w:rPr>
          <w:szCs w:val="24"/>
          <w:u w:val="single"/>
        </w:rPr>
        <w:t>The Society and Population Health Reader, Volume II</w:t>
      </w:r>
      <w:r w:rsidRPr="00883BC1">
        <w:rPr>
          <w:szCs w:val="24"/>
        </w:rPr>
        <w:t>:  A State and Community Perspective.  New York, The New Press.</w:t>
      </w:r>
    </w:p>
    <w:p w14:paraId="427111C4"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Krieger, Nancy J., Williams, David R., and Nancy E. Moss.  Measuring Social Class in US Public Health Research:  Concepts, Methodologies, and Guidelines.  </w:t>
      </w:r>
      <w:r w:rsidRPr="00883BC1">
        <w:rPr>
          <w:szCs w:val="24"/>
          <w:u w:val="single"/>
        </w:rPr>
        <w:t>Annual Review of Public Health</w:t>
      </w:r>
      <w:r w:rsidRPr="00883BC1">
        <w:rPr>
          <w:szCs w:val="24"/>
        </w:rPr>
        <w:t xml:space="preserve"> 18:341-378, 1997.</w:t>
      </w:r>
    </w:p>
    <w:p w14:paraId="06C35111"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Williams, David R.  Racial/Ethnic Variations in Women’s Health:  </w:t>
      </w:r>
      <w:proofErr w:type="gramStart"/>
      <w:r w:rsidRPr="00883BC1">
        <w:rPr>
          <w:szCs w:val="24"/>
        </w:rPr>
        <w:t>the</w:t>
      </w:r>
      <w:proofErr w:type="gramEnd"/>
      <w:r w:rsidRPr="00883BC1">
        <w:rPr>
          <w:szCs w:val="24"/>
        </w:rPr>
        <w:t xml:space="preserve"> Social Embeddedness of Health.  </w:t>
      </w:r>
      <w:r w:rsidRPr="00883BC1">
        <w:rPr>
          <w:szCs w:val="24"/>
          <w:u w:val="single"/>
        </w:rPr>
        <w:t>American Journal of Public Health</w:t>
      </w:r>
      <w:r w:rsidRPr="00883BC1">
        <w:rPr>
          <w:szCs w:val="24"/>
        </w:rPr>
        <w:t xml:space="preserve"> 92(4):588-597, 2002.</w:t>
      </w:r>
    </w:p>
    <w:p w14:paraId="0E09A9E2"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Collins, Sharon M.  The Marginalization of Black Executives.  </w:t>
      </w:r>
      <w:r w:rsidRPr="00883BC1">
        <w:rPr>
          <w:szCs w:val="24"/>
          <w:u w:val="single"/>
        </w:rPr>
        <w:t>Social Problems</w:t>
      </w:r>
      <w:r w:rsidRPr="00883BC1">
        <w:rPr>
          <w:szCs w:val="24"/>
        </w:rPr>
        <w:t xml:space="preserve"> 36(4):317-331, 1989.</w:t>
      </w:r>
    </w:p>
    <w:p w14:paraId="23C6F920"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lang w:val="fr-FR"/>
        </w:rPr>
        <w:t xml:space="preserve">Adler, Nancy E., et al.  </w:t>
      </w:r>
      <w:r w:rsidRPr="00883BC1">
        <w:rPr>
          <w:szCs w:val="24"/>
        </w:rPr>
        <w:t xml:space="preserve">Socioeconomic Status and Health:  The Challenge of the Gradient.  </w:t>
      </w:r>
      <w:r w:rsidRPr="00883BC1">
        <w:rPr>
          <w:szCs w:val="24"/>
          <w:u w:val="single"/>
        </w:rPr>
        <w:t>American Psychologist</w:t>
      </w:r>
      <w:r w:rsidRPr="00883BC1">
        <w:rPr>
          <w:szCs w:val="24"/>
        </w:rPr>
        <w:t xml:space="preserve"> 49(1): 15-24, 1994.</w:t>
      </w:r>
    </w:p>
    <w:p w14:paraId="2350190B"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Hayes-Bautista, David E.  1992.  Latino Health Indicators and the Underclass Model: From Paradox to New Policy Models.  Pp. 32-54 in Furino, Antonio (ed.), </w:t>
      </w:r>
      <w:r w:rsidRPr="00883BC1">
        <w:rPr>
          <w:szCs w:val="24"/>
          <w:u w:val="single"/>
        </w:rPr>
        <w:t>Health Policy and the Hispanic</w:t>
      </w:r>
      <w:r w:rsidRPr="00883BC1">
        <w:rPr>
          <w:szCs w:val="24"/>
        </w:rPr>
        <w:t>.  Boulder, CO: Westview Press.</w:t>
      </w:r>
    </w:p>
    <w:p w14:paraId="52DD7B5C" w14:textId="77777777" w:rsidR="00CB3115" w:rsidRPr="00883BC1" w:rsidRDefault="00CB3115" w:rsidP="004A7D05">
      <w:pPr>
        <w:pStyle w:val="BodyTextIndent"/>
        <w:numPr>
          <w:ilvl w:val="0"/>
          <w:numId w:val="16"/>
        </w:numPr>
        <w:tabs>
          <w:tab w:val="clear" w:pos="720"/>
          <w:tab w:val="num" w:pos="360"/>
        </w:tabs>
        <w:ind w:left="360"/>
        <w:rPr>
          <w:szCs w:val="24"/>
        </w:rPr>
      </w:pPr>
      <w:r w:rsidRPr="00883BC1">
        <w:rPr>
          <w:szCs w:val="24"/>
        </w:rPr>
        <w:t xml:space="preserve">Lillie-Blanton, Marsha, and Thomas LaVeist.  Race/Ethnicity, the Social Environment, and Health.  </w:t>
      </w:r>
      <w:r w:rsidRPr="00883BC1">
        <w:rPr>
          <w:szCs w:val="24"/>
          <w:u w:val="single"/>
        </w:rPr>
        <w:t>Social Science and Medicine</w:t>
      </w:r>
      <w:r w:rsidRPr="00883BC1">
        <w:rPr>
          <w:szCs w:val="24"/>
        </w:rPr>
        <w:t xml:space="preserve"> 43(1): 83-91, 1996.</w:t>
      </w:r>
    </w:p>
    <w:p w14:paraId="014D490A" w14:textId="77777777" w:rsidR="00E5710E" w:rsidRPr="00883BC1" w:rsidRDefault="00CB3115" w:rsidP="004A7D05">
      <w:pPr>
        <w:pStyle w:val="BodyTextIndent"/>
        <w:numPr>
          <w:ilvl w:val="0"/>
          <w:numId w:val="16"/>
        </w:numPr>
        <w:tabs>
          <w:tab w:val="clear" w:pos="720"/>
          <w:tab w:val="num" w:pos="360"/>
        </w:tabs>
        <w:ind w:left="360"/>
        <w:rPr>
          <w:szCs w:val="24"/>
        </w:rPr>
      </w:pPr>
      <w:r w:rsidRPr="00883BC1">
        <w:rPr>
          <w:szCs w:val="24"/>
        </w:rPr>
        <w:lastRenderedPageBreak/>
        <w:t xml:space="preserve">Navarro, Vicente.  Race or Class or Race and Class.  </w:t>
      </w:r>
      <w:r w:rsidRPr="00883BC1">
        <w:rPr>
          <w:szCs w:val="24"/>
          <w:u w:val="single"/>
        </w:rPr>
        <w:t>International Journal of Health Services</w:t>
      </w:r>
      <w:r w:rsidRPr="00883BC1">
        <w:rPr>
          <w:szCs w:val="24"/>
        </w:rPr>
        <w:t xml:space="preserve"> 19(2): 311-314, 1989.</w:t>
      </w:r>
    </w:p>
    <w:p w14:paraId="44C62B1F" w14:textId="0CF7C36D" w:rsidR="00E5710E" w:rsidRPr="00883BC1" w:rsidRDefault="00E5710E" w:rsidP="004A7D05">
      <w:pPr>
        <w:pStyle w:val="BodyTextIndent"/>
        <w:numPr>
          <w:ilvl w:val="0"/>
          <w:numId w:val="16"/>
        </w:numPr>
        <w:tabs>
          <w:tab w:val="clear" w:pos="720"/>
          <w:tab w:val="num" w:pos="360"/>
        </w:tabs>
        <w:ind w:left="360"/>
        <w:rPr>
          <w:szCs w:val="24"/>
        </w:rPr>
      </w:pPr>
      <w:r w:rsidRPr="00883BC1">
        <w:rPr>
          <w:szCs w:val="24"/>
          <w:u w:val="single"/>
        </w:rPr>
        <w:t>Race, Ethnicity and Health</w:t>
      </w:r>
      <w:r w:rsidRPr="00883BC1">
        <w:rPr>
          <w:szCs w:val="24"/>
        </w:rPr>
        <w:t xml:space="preserve"> – Chapter 18: US socioeconomic and racial differences in health: Patterns and explanations.</w:t>
      </w:r>
    </w:p>
    <w:p w14:paraId="63CFCED6" w14:textId="77777777" w:rsidR="00CB3115" w:rsidRPr="00883BC1" w:rsidRDefault="00CB3115" w:rsidP="00CB3115">
      <w:pPr>
        <w:rPr>
          <w:szCs w:val="24"/>
        </w:rPr>
      </w:pPr>
    </w:p>
    <w:p w14:paraId="6A304BCE" w14:textId="77777777" w:rsidR="004A7D05" w:rsidRPr="00883BC1" w:rsidRDefault="004A7D05" w:rsidP="00CB3115">
      <w:pPr>
        <w:rPr>
          <w:szCs w:val="24"/>
        </w:rPr>
      </w:pPr>
    </w:p>
    <w:p w14:paraId="59D9206F" w14:textId="77777777" w:rsidR="004A7D05" w:rsidRPr="00883BC1" w:rsidRDefault="004A7D05" w:rsidP="00CB3115">
      <w:pPr>
        <w:rPr>
          <w:szCs w:val="24"/>
        </w:rPr>
      </w:pPr>
    </w:p>
    <w:p w14:paraId="363EE1F3" w14:textId="77777777" w:rsidR="00A26E5B" w:rsidRPr="00883BC1" w:rsidRDefault="00A26E5B" w:rsidP="00A26E5B">
      <w:pPr>
        <w:ind w:left="720" w:hanging="720"/>
        <w:rPr>
          <w:szCs w:val="24"/>
        </w:rPr>
      </w:pPr>
    </w:p>
    <w:p w14:paraId="256F0AEF" w14:textId="2E6D9F6D" w:rsidR="00856623" w:rsidRPr="00883BC1" w:rsidRDefault="003C4978" w:rsidP="00856623">
      <w:pPr>
        <w:widowControl w:val="0"/>
        <w:tabs>
          <w:tab w:val="left" w:pos="450"/>
        </w:tabs>
        <w:rPr>
          <w:b/>
          <w:szCs w:val="24"/>
        </w:rPr>
      </w:pPr>
      <w:r>
        <w:rPr>
          <w:b/>
          <w:szCs w:val="24"/>
        </w:rPr>
        <w:t xml:space="preserve">December </w:t>
      </w:r>
      <w:r w:rsidR="00DD4DFD">
        <w:rPr>
          <w:b/>
          <w:szCs w:val="24"/>
        </w:rPr>
        <w:t>2</w:t>
      </w:r>
      <w:r w:rsidR="00CC6280" w:rsidRPr="00883BC1">
        <w:rPr>
          <w:b/>
          <w:szCs w:val="24"/>
        </w:rPr>
        <w:t>, 20</w:t>
      </w:r>
      <w:r w:rsidR="007D6F75" w:rsidRPr="00883BC1">
        <w:rPr>
          <w:b/>
          <w:szCs w:val="24"/>
        </w:rPr>
        <w:t>2</w:t>
      </w:r>
      <w:r>
        <w:rPr>
          <w:b/>
          <w:szCs w:val="24"/>
        </w:rPr>
        <w:t>4</w:t>
      </w:r>
    </w:p>
    <w:p w14:paraId="30033CA1" w14:textId="48891983" w:rsidR="00A705EF" w:rsidRPr="00883BC1" w:rsidRDefault="00856623" w:rsidP="00A705EF">
      <w:pPr>
        <w:widowControl w:val="0"/>
        <w:tabs>
          <w:tab w:val="left" w:pos="9270"/>
        </w:tabs>
        <w:spacing w:after="200"/>
        <w:rPr>
          <w:b/>
          <w:szCs w:val="24"/>
        </w:rPr>
      </w:pPr>
      <w:r w:rsidRPr="00883BC1">
        <w:rPr>
          <w:b/>
          <w:szCs w:val="24"/>
        </w:rPr>
        <w:t xml:space="preserve">SESSION </w:t>
      </w:r>
      <w:r w:rsidR="00DD4DFD">
        <w:rPr>
          <w:b/>
          <w:szCs w:val="24"/>
        </w:rPr>
        <w:t>5</w:t>
      </w:r>
      <w:r w:rsidRPr="00883BC1">
        <w:rPr>
          <w:b/>
          <w:szCs w:val="24"/>
        </w:rPr>
        <w:t xml:space="preserve">:  </w:t>
      </w:r>
      <w:r w:rsidR="00547F4B" w:rsidRPr="00883BC1">
        <w:rPr>
          <w:b/>
          <w:szCs w:val="24"/>
        </w:rPr>
        <w:t>Racism</w:t>
      </w:r>
      <w:r w:rsidR="005D478B" w:rsidRPr="00883BC1">
        <w:rPr>
          <w:b/>
          <w:szCs w:val="24"/>
        </w:rPr>
        <w:t xml:space="preserve"> and Health</w:t>
      </w:r>
    </w:p>
    <w:p w14:paraId="0739C31C" w14:textId="77777777" w:rsidR="00C71D4A" w:rsidRPr="00883BC1" w:rsidRDefault="00C71D4A" w:rsidP="004A7D05">
      <w:pPr>
        <w:widowControl w:val="0"/>
        <w:tabs>
          <w:tab w:val="left" w:pos="9270"/>
        </w:tabs>
        <w:spacing w:after="120"/>
        <w:rPr>
          <w:b/>
          <w:szCs w:val="24"/>
        </w:rPr>
      </w:pPr>
      <w:r w:rsidRPr="00883BC1">
        <w:rPr>
          <w:b/>
          <w:szCs w:val="24"/>
        </w:rPr>
        <w:t>REQUIRED READINGS</w:t>
      </w:r>
    </w:p>
    <w:p w14:paraId="4DFEBBBF" w14:textId="77777777" w:rsidR="00E30F96" w:rsidRPr="00883BC1" w:rsidRDefault="00E30F96" w:rsidP="004A7D05">
      <w:pPr>
        <w:pStyle w:val="Level10"/>
        <w:numPr>
          <w:ilvl w:val="0"/>
          <w:numId w:val="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1</w:t>
      </w:r>
      <w:r w:rsidR="007D094A" w:rsidRPr="00883BC1">
        <w:rPr>
          <w:b/>
          <w:szCs w:val="24"/>
        </w:rPr>
        <w:t>5</w:t>
      </w:r>
      <w:r w:rsidR="000157DB" w:rsidRPr="00883BC1">
        <w:rPr>
          <w:b/>
          <w:szCs w:val="24"/>
        </w:rPr>
        <w:t>: Levels of racism: A theoretical framework and a Gardener’s tale.</w:t>
      </w:r>
    </w:p>
    <w:p w14:paraId="40757F87" w14:textId="77777777" w:rsidR="00E30F96" w:rsidRPr="00883BC1" w:rsidRDefault="00E30F96" w:rsidP="004A7D05">
      <w:pPr>
        <w:pStyle w:val="Level10"/>
        <w:numPr>
          <w:ilvl w:val="0"/>
          <w:numId w:val="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w:t>
      </w:r>
      <w:r w:rsidR="007D094A" w:rsidRPr="00883BC1">
        <w:rPr>
          <w:b/>
          <w:szCs w:val="24"/>
        </w:rPr>
        <w:t>16</w:t>
      </w:r>
      <w:r w:rsidR="000157DB" w:rsidRPr="00883BC1">
        <w:rPr>
          <w:b/>
          <w:szCs w:val="24"/>
        </w:rPr>
        <w:t>: Racial residential segregation: A fundamental cause of racial disparities in health.</w:t>
      </w:r>
    </w:p>
    <w:p w14:paraId="5749317B" w14:textId="21FF0062" w:rsidR="00A91B3C" w:rsidRPr="00883BC1" w:rsidRDefault="00A91B3C" w:rsidP="004A7D05">
      <w:pPr>
        <w:pStyle w:val="Level10"/>
        <w:numPr>
          <w:ilvl w:val="0"/>
          <w:numId w:val="5"/>
        </w:numPr>
        <w:tabs>
          <w:tab w:val="clear" w:pos="720"/>
          <w:tab w:val="num" w:pos="360"/>
          <w:tab w:val="left" w:pos="9270"/>
        </w:tabs>
        <w:spacing w:after="120"/>
        <w:ind w:left="360"/>
        <w:rPr>
          <w:b/>
          <w:szCs w:val="24"/>
        </w:rPr>
      </w:pPr>
      <w:r w:rsidRPr="00883BC1">
        <w:rPr>
          <w:b/>
          <w:color w:val="000000"/>
          <w:szCs w:val="24"/>
          <w:lang w:val="en-GB"/>
        </w:rPr>
        <w:t>Lewis, T.T., Cogburn, C.D., Williams, D.R.</w:t>
      </w:r>
      <w:r w:rsidR="005A759E" w:rsidRPr="00883BC1">
        <w:rPr>
          <w:b/>
          <w:color w:val="000000"/>
          <w:szCs w:val="24"/>
          <w:lang w:val="en-GB"/>
        </w:rPr>
        <w:t>,2016</w:t>
      </w:r>
      <w:r w:rsidRPr="00883BC1">
        <w:rPr>
          <w:b/>
          <w:color w:val="000000"/>
          <w:szCs w:val="24"/>
          <w:lang w:val="en-GB"/>
        </w:rPr>
        <w:t xml:space="preserve">. “Self-Reported Experiences of Discrimination and Health: Scientific Advances, Ongoing Controversies, and Emerging Issues.” </w:t>
      </w:r>
      <w:r w:rsidRPr="00883BC1">
        <w:rPr>
          <w:b/>
          <w:color w:val="000000"/>
          <w:szCs w:val="24"/>
          <w:u w:val="single"/>
          <w:lang w:val="en-GB"/>
        </w:rPr>
        <w:t>Annual Review of Clinical Psychology</w:t>
      </w:r>
      <w:r w:rsidRPr="00883BC1">
        <w:rPr>
          <w:b/>
          <w:color w:val="000000"/>
          <w:szCs w:val="24"/>
          <w:lang w:val="en-GB"/>
        </w:rPr>
        <w:t>. 11:407-40.</w:t>
      </w:r>
    </w:p>
    <w:p w14:paraId="736903CA" w14:textId="77777777" w:rsidR="00661CEA" w:rsidRPr="00883BC1" w:rsidRDefault="007D094A" w:rsidP="004A7D05">
      <w:pPr>
        <w:widowControl w:val="0"/>
        <w:numPr>
          <w:ilvl w:val="0"/>
          <w:numId w:val="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5: </w:t>
      </w:r>
      <w:r w:rsidR="00EA097E" w:rsidRPr="00883BC1">
        <w:rPr>
          <w:b/>
          <w:szCs w:val="24"/>
        </w:rPr>
        <w:t xml:space="preserve">Using "socially assigned race" to probe white advantages in health status. </w:t>
      </w:r>
    </w:p>
    <w:p w14:paraId="1EC35FE2" w14:textId="77777777" w:rsidR="00E30F96" w:rsidRPr="00883BC1" w:rsidRDefault="00E30F96" w:rsidP="004A7D05">
      <w:pPr>
        <w:widowControl w:val="0"/>
        <w:numPr>
          <w:ilvl w:val="0"/>
          <w:numId w:val="5"/>
        </w:numPr>
        <w:tabs>
          <w:tab w:val="clear" w:pos="720"/>
          <w:tab w:val="num" w:pos="360"/>
          <w:tab w:val="left" w:pos="9270"/>
        </w:tabs>
        <w:spacing w:after="120"/>
        <w:ind w:left="360"/>
        <w:rPr>
          <w:b/>
          <w:szCs w:val="24"/>
        </w:rPr>
      </w:pPr>
      <w:r w:rsidRPr="00883BC1">
        <w:rPr>
          <w:b/>
          <w:szCs w:val="24"/>
        </w:rPr>
        <w:t xml:space="preserve">Steele, Claude.  A Threat in the Air:  How Stereotypes Shape Intellectual Identity and Performance.  </w:t>
      </w:r>
      <w:r w:rsidRPr="00883BC1">
        <w:rPr>
          <w:b/>
          <w:szCs w:val="24"/>
          <w:u w:val="single"/>
        </w:rPr>
        <w:t>American Psychologist</w:t>
      </w:r>
      <w:r w:rsidRPr="00883BC1">
        <w:rPr>
          <w:b/>
          <w:szCs w:val="24"/>
        </w:rPr>
        <w:t xml:space="preserve"> 52(6):613-629, 1997.</w:t>
      </w:r>
    </w:p>
    <w:p w14:paraId="4842328C" w14:textId="77777777" w:rsidR="00E30F96" w:rsidRPr="00883BC1" w:rsidRDefault="00E30F96" w:rsidP="004A7D05">
      <w:pPr>
        <w:widowControl w:val="0"/>
        <w:numPr>
          <w:ilvl w:val="0"/>
          <w:numId w:val="5"/>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1</w:t>
      </w:r>
      <w:r w:rsidR="007D094A" w:rsidRPr="00883BC1">
        <w:rPr>
          <w:b/>
          <w:szCs w:val="24"/>
        </w:rPr>
        <w:t>7</w:t>
      </w:r>
      <w:r w:rsidR="000157DB" w:rsidRPr="00883BC1">
        <w:rPr>
          <w:b/>
          <w:szCs w:val="24"/>
        </w:rPr>
        <w:t xml:space="preserve">: </w:t>
      </w:r>
      <w:r w:rsidR="007D094A" w:rsidRPr="00883BC1">
        <w:rPr>
          <w:b/>
          <w:szCs w:val="24"/>
        </w:rPr>
        <w:t>Life course theories of race disparities: A comparison of the cumulative dis/advantage theory perspective and the weathering hypothesis</w:t>
      </w:r>
      <w:r w:rsidR="000157DB" w:rsidRPr="00883BC1">
        <w:rPr>
          <w:b/>
          <w:szCs w:val="24"/>
        </w:rPr>
        <w:t>.</w:t>
      </w:r>
    </w:p>
    <w:p w14:paraId="6169CA0A" w14:textId="77777777" w:rsidR="00A91B3C" w:rsidRPr="00883BC1" w:rsidRDefault="00A91B3C" w:rsidP="004A7D05">
      <w:pPr>
        <w:widowControl w:val="0"/>
        <w:numPr>
          <w:ilvl w:val="0"/>
          <w:numId w:val="5"/>
        </w:numPr>
        <w:tabs>
          <w:tab w:val="clear" w:pos="720"/>
          <w:tab w:val="num" w:pos="360"/>
          <w:tab w:val="left" w:pos="9270"/>
        </w:tabs>
        <w:spacing w:after="120"/>
        <w:ind w:left="360"/>
        <w:rPr>
          <w:b/>
          <w:szCs w:val="24"/>
        </w:rPr>
      </w:pPr>
      <w:hyperlink r:id="rId40" w:history="1">
        <w:r w:rsidRPr="00883BC1">
          <w:rPr>
            <w:b/>
            <w:kern w:val="36"/>
            <w:szCs w:val="24"/>
          </w:rPr>
          <w:t>Eduardo Bonilla-Silva</w:t>
        </w:r>
      </w:hyperlink>
      <w:r w:rsidRPr="00883BC1">
        <w:rPr>
          <w:b/>
          <w:kern w:val="36"/>
          <w:szCs w:val="24"/>
        </w:rPr>
        <w:t xml:space="preserve">. 2002. The Linguistics of </w:t>
      </w:r>
      <w:proofErr w:type="gramStart"/>
      <w:r w:rsidRPr="00883BC1">
        <w:rPr>
          <w:b/>
          <w:kern w:val="36"/>
          <w:szCs w:val="24"/>
        </w:rPr>
        <w:t>Color Blind</w:t>
      </w:r>
      <w:proofErr w:type="gramEnd"/>
      <w:r w:rsidRPr="00883BC1">
        <w:rPr>
          <w:b/>
          <w:kern w:val="36"/>
          <w:szCs w:val="24"/>
        </w:rPr>
        <w:t xml:space="preserve"> Racism: How to Talk Nasty about Blacks without Sounding “Racist”</w:t>
      </w:r>
      <w:r w:rsidRPr="00883BC1">
        <w:rPr>
          <w:b/>
          <w:color w:val="0000FF"/>
          <w:kern w:val="36"/>
          <w:szCs w:val="24"/>
          <w:u w:val="single"/>
        </w:rPr>
        <w:t xml:space="preserve"> </w:t>
      </w:r>
      <w:r w:rsidRPr="00883BC1">
        <w:rPr>
          <w:b/>
          <w:i/>
          <w:iCs/>
          <w:kern w:val="36"/>
          <w:szCs w:val="24"/>
        </w:rPr>
        <w:t>Critical Sociology</w:t>
      </w:r>
      <w:r w:rsidRPr="00883BC1">
        <w:rPr>
          <w:b/>
          <w:iCs/>
          <w:kern w:val="36"/>
          <w:szCs w:val="24"/>
        </w:rPr>
        <w:t xml:space="preserve"> 2002 vol. 28(1-2), 41-64</w:t>
      </w:r>
    </w:p>
    <w:p w14:paraId="67596D57" w14:textId="77777777" w:rsidR="00C71D4A" w:rsidRPr="00883BC1" w:rsidRDefault="00C71D4A" w:rsidP="004A7D05">
      <w:pPr>
        <w:pStyle w:val="Level10"/>
        <w:tabs>
          <w:tab w:val="left" w:pos="9270"/>
        </w:tabs>
        <w:spacing w:after="120"/>
        <w:ind w:left="360" w:hanging="360"/>
        <w:rPr>
          <w:b/>
          <w:bCs/>
          <w:szCs w:val="24"/>
        </w:rPr>
      </w:pPr>
      <w:r w:rsidRPr="00883BC1">
        <w:rPr>
          <w:b/>
          <w:bCs/>
          <w:szCs w:val="24"/>
        </w:rPr>
        <w:t>RECOMMENDED READINGS</w:t>
      </w:r>
    </w:p>
    <w:p w14:paraId="6CC49398" w14:textId="77777777" w:rsidR="0094574F" w:rsidRPr="00883BC1" w:rsidRDefault="0094574F" w:rsidP="004A7D05">
      <w:pPr>
        <w:pStyle w:val="Level10"/>
        <w:numPr>
          <w:ilvl w:val="0"/>
          <w:numId w:val="9"/>
        </w:numPr>
        <w:tabs>
          <w:tab w:val="left" w:pos="9270"/>
        </w:tabs>
        <w:spacing w:after="120"/>
        <w:rPr>
          <w:szCs w:val="24"/>
        </w:rPr>
      </w:pPr>
      <w:r w:rsidRPr="00883BC1">
        <w:rPr>
          <w:szCs w:val="24"/>
        </w:rPr>
        <w:t xml:space="preserve">Harrell, Camara Jules P., Tanisha I. Burford, Brandi N Cage, Travette McNair Nelson, Sheronda Shearon, Adrian Thompson, &amp; Steven Green. 2011. Multiple Pathways Linking Racism to Health Outcomes. </w:t>
      </w:r>
      <w:r w:rsidR="00C46307" w:rsidRPr="00883BC1">
        <w:rPr>
          <w:szCs w:val="24"/>
          <w:u w:val="single"/>
        </w:rPr>
        <w:t>Du Bois Review</w:t>
      </w:r>
      <w:r w:rsidRPr="00883BC1">
        <w:rPr>
          <w:szCs w:val="24"/>
        </w:rPr>
        <w:t>, 8(01):143-157.</w:t>
      </w:r>
    </w:p>
    <w:p w14:paraId="4C5F2B20" w14:textId="77777777" w:rsidR="00E30F96" w:rsidRPr="00883BC1" w:rsidRDefault="00E30F96" w:rsidP="004A7D05">
      <w:pPr>
        <w:pStyle w:val="Level10"/>
        <w:numPr>
          <w:ilvl w:val="0"/>
          <w:numId w:val="9"/>
        </w:numPr>
        <w:tabs>
          <w:tab w:val="left" w:pos="9270"/>
        </w:tabs>
        <w:spacing w:after="120"/>
        <w:rPr>
          <w:szCs w:val="24"/>
        </w:rPr>
      </w:pPr>
      <w:proofErr w:type="spellStart"/>
      <w:r w:rsidRPr="00883BC1">
        <w:rPr>
          <w:szCs w:val="24"/>
        </w:rPr>
        <w:t>Krysan</w:t>
      </w:r>
      <w:proofErr w:type="spellEnd"/>
      <w:r w:rsidRPr="00883BC1">
        <w:rPr>
          <w:szCs w:val="24"/>
        </w:rPr>
        <w:t xml:space="preserve">, Maria.  Prejudice, Politics, and Public Opinion:  Understanding the Sources of Racial Policy Attitudes.  </w:t>
      </w:r>
      <w:r w:rsidRPr="00883BC1">
        <w:rPr>
          <w:szCs w:val="24"/>
          <w:u w:val="single"/>
        </w:rPr>
        <w:t>Annual Review of Sociology</w:t>
      </w:r>
      <w:r w:rsidRPr="00883BC1">
        <w:rPr>
          <w:szCs w:val="24"/>
        </w:rPr>
        <w:t xml:space="preserve"> 26(1):135-168, 2000.</w:t>
      </w:r>
    </w:p>
    <w:p w14:paraId="7A063CAB" w14:textId="77777777" w:rsidR="00E30F96" w:rsidRPr="00883BC1" w:rsidRDefault="00E30F96" w:rsidP="004A7D05">
      <w:pPr>
        <w:pStyle w:val="Level10"/>
        <w:numPr>
          <w:ilvl w:val="0"/>
          <w:numId w:val="9"/>
        </w:numPr>
        <w:tabs>
          <w:tab w:val="left" w:pos="9270"/>
        </w:tabs>
        <w:spacing w:after="120"/>
        <w:rPr>
          <w:szCs w:val="24"/>
        </w:rPr>
      </w:pPr>
      <w:r w:rsidRPr="00883BC1">
        <w:rPr>
          <w:szCs w:val="24"/>
        </w:rPr>
        <w:t xml:space="preserve">Feagin, Joe R.  The Continuing Significance of Race:  Antiblack Discrimination in Public Places.  </w:t>
      </w:r>
      <w:r w:rsidRPr="00883BC1">
        <w:rPr>
          <w:szCs w:val="24"/>
          <w:u w:val="single"/>
        </w:rPr>
        <w:t>American Sociological Review</w:t>
      </w:r>
      <w:r w:rsidRPr="00883BC1">
        <w:rPr>
          <w:szCs w:val="24"/>
        </w:rPr>
        <w:t xml:space="preserve"> 56:101-116, 1991.</w:t>
      </w:r>
    </w:p>
    <w:p w14:paraId="5C52685A" w14:textId="77777777" w:rsidR="00E30F96" w:rsidRPr="00883BC1" w:rsidRDefault="00E30F96" w:rsidP="004A7D05">
      <w:pPr>
        <w:pStyle w:val="Level10"/>
        <w:numPr>
          <w:ilvl w:val="0"/>
          <w:numId w:val="9"/>
        </w:numPr>
        <w:tabs>
          <w:tab w:val="left" w:pos="9270"/>
        </w:tabs>
        <w:spacing w:after="120"/>
        <w:rPr>
          <w:szCs w:val="24"/>
        </w:rPr>
      </w:pPr>
      <w:r w:rsidRPr="00883BC1">
        <w:rPr>
          <w:szCs w:val="24"/>
        </w:rPr>
        <w:t xml:space="preserve">McIntosh, Peggy.  1992.  White Privilege and Male Privilege:  a Personal Account of Coming to See Correspondences Through Work in Women’s Studies.  Pp. 70-81 in Anderson, Margaret L., and Collins, Patricia H. (eds.), </w:t>
      </w:r>
      <w:r w:rsidRPr="00883BC1">
        <w:rPr>
          <w:szCs w:val="24"/>
          <w:u w:val="single"/>
        </w:rPr>
        <w:t>Race, Class, and Gender</w:t>
      </w:r>
      <w:r w:rsidRPr="00883BC1">
        <w:rPr>
          <w:szCs w:val="24"/>
        </w:rPr>
        <w:t>.  Wadsworth Press.</w:t>
      </w:r>
    </w:p>
    <w:p w14:paraId="607A24D4" w14:textId="77777777" w:rsidR="00BC7381" w:rsidRPr="00883BC1" w:rsidRDefault="00E30F96" w:rsidP="004A7D05">
      <w:pPr>
        <w:pStyle w:val="Level10"/>
        <w:numPr>
          <w:ilvl w:val="0"/>
          <w:numId w:val="9"/>
        </w:numPr>
        <w:tabs>
          <w:tab w:val="left" w:pos="9270"/>
        </w:tabs>
        <w:spacing w:after="120"/>
        <w:rPr>
          <w:szCs w:val="24"/>
        </w:rPr>
      </w:pPr>
      <w:proofErr w:type="spellStart"/>
      <w:r w:rsidRPr="00883BC1">
        <w:rPr>
          <w:szCs w:val="24"/>
        </w:rPr>
        <w:t>Mutaner</w:t>
      </w:r>
      <w:proofErr w:type="spellEnd"/>
      <w:r w:rsidRPr="00883BC1">
        <w:rPr>
          <w:szCs w:val="24"/>
        </w:rPr>
        <w:t xml:space="preserve">, Carles, </w:t>
      </w:r>
      <w:proofErr w:type="spellStart"/>
      <w:r w:rsidRPr="00883BC1">
        <w:rPr>
          <w:szCs w:val="24"/>
        </w:rPr>
        <w:t>Nagoshi</w:t>
      </w:r>
      <w:proofErr w:type="spellEnd"/>
      <w:r w:rsidRPr="00883BC1">
        <w:rPr>
          <w:szCs w:val="24"/>
        </w:rPr>
        <w:t xml:space="preserve">, Craig, and Chamberlain Diala.  Racial Ideology and Explanations for Health Inequalities Among Middle-Class Whites.  </w:t>
      </w:r>
      <w:r w:rsidRPr="00883BC1">
        <w:rPr>
          <w:szCs w:val="24"/>
          <w:u w:val="single"/>
        </w:rPr>
        <w:t>International</w:t>
      </w:r>
      <w:r w:rsidRPr="00883BC1">
        <w:rPr>
          <w:szCs w:val="24"/>
        </w:rPr>
        <w:t xml:space="preserve"> </w:t>
      </w:r>
      <w:r w:rsidRPr="00883BC1">
        <w:rPr>
          <w:szCs w:val="24"/>
          <w:u w:val="single"/>
        </w:rPr>
        <w:t>Journal of Health Services</w:t>
      </w:r>
      <w:r w:rsidRPr="00883BC1">
        <w:rPr>
          <w:szCs w:val="24"/>
        </w:rPr>
        <w:t xml:space="preserve"> 31(3):659-668, 2001.</w:t>
      </w:r>
    </w:p>
    <w:p w14:paraId="48E3B494" w14:textId="77777777" w:rsidR="00BC7381" w:rsidRPr="00883BC1" w:rsidRDefault="00BC7381" w:rsidP="004A7D05">
      <w:pPr>
        <w:pStyle w:val="Level10"/>
        <w:numPr>
          <w:ilvl w:val="0"/>
          <w:numId w:val="9"/>
        </w:numPr>
        <w:tabs>
          <w:tab w:val="left" w:pos="9270"/>
        </w:tabs>
        <w:spacing w:after="120"/>
        <w:rPr>
          <w:szCs w:val="24"/>
        </w:rPr>
      </w:pPr>
      <w:r w:rsidRPr="00883BC1">
        <w:rPr>
          <w:szCs w:val="24"/>
        </w:rPr>
        <w:lastRenderedPageBreak/>
        <w:t xml:space="preserve">Neuspiel, Daniel R.  Racism and Perinatal Addiction.  </w:t>
      </w:r>
      <w:r w:rsidRPr="00883BC1">
        <w:rPr>
          <w:szCs w:val="24"/>
          <w:u w:val="single"/>
        </w:rPr>
        <w:t>Ethnicity and Disease</w:t>
      </w:r>
      <w:r w:rsidRPr="00883BC1">
        <w:rPr>
          <w:szCs w:val="24"/>
        </w:rPr>
        <w:t xml:space="preserve"> 6:  47-55, 1996.</w:t>
      </w:r>
    </w:p>
    <w:p w14:paraId="62936A41" w14:textId="77777777" w:rsidR="00BC7381" w:rsidRPr="00883BC1" w:rsidRDefault="00BC7381" w:rsidP="004A7D05">
      <w:pPr>
        <w:pStyle w:val="Level10"/>
        <w:numPr>
          <w:ilvl w:val="0"/>
          <w:numId w:val="9"/>
        </w:numPr>
        <w:tabs>
          <w:tab w:val="left" w:pos="9270"/>
        </w:tabs>
        <w:spacing w:after="120"/>
        <w:rPr>
          <w:szCs w:val="24"/>
        </w:rPr>
      </w:pPr>
      <w:r w:rsidRPr="00883BC1">
        <w:rPr>
          <w:szCs w:val="24"/>
        </w:rPr>
        <w:t xml:space="preserve">Krieger, Nancy.  Embodying Inequality: A Review of Concepts, Measures, and Methods for Studying Health Consequences of Discrimination.  </w:t>
      </w:r>
      <w:r w:rsidRPr="00883BC1">
        <w:rPr>
          <w:szCs w:val="24"/>
          <w:u w:val="single"/>
        </w:rPr>
        <w:t>International Journal of Health Services</w:t>
      </w:r>
      <w:r w:rsidRPr="00883BC1">
        <w:rPr>
          <w:szCs w:val="24"/>
        </w:rPr>
        <w:t xml:space="preserve"> 29(2): 295-352, 1999.</w:t>
      </w:r>
    </w:p>
    <w:p w14:paraId="4C602D4F" w14:textId="77777777" w:rsidR="00BC7381" w:rsidRPr="00883BC1" w:rsidRDefault="00BC7381" w:rsidP="004A7D05">
      <w:pPr>
        <w:pStyle w:val="Level10"/>
        <w:numPr>
          <w:ilvl w:val="0"/>
          <w:numId w:val="9"/>
        </w:numPr>
        <w:tabs>
          <w:tab w:val="left" w:pos="9270"/>
        </w:tabs>
        <w:spacing w:after="120"/>
        <w:rPr>
          <w:szCs w:val="24"/>
        </w:rPr>
      </w:pPr>
      <w:r w:rsidRPr="00883BC1">
        <w:rPr>
          <w:szCs w:val="24"/>
        </w:rPr>
        <w:t xml:space="preserve">Taylor, Jerome, and Carolyn Grundy. 1988.  Measuring Black Internalization of White Stereotypes about African Americans:  the </w:t>
      </w:r>
      <w:proofErr w:type="spellStart"/>
      <w:r w:rsidRPr="00883BC1">
        <w:rPr>
          <w:szCs w:val="24"/>
        </w:rPr>
        <w:t>Nadonolitization</w:t>
      </w:r>
      <w:proofErr w:type="spellEnd"/>
      <w:r w:rsidRPr="00883BC1">
        <w:rPr>
          <w:szCs w:val="24"/>
        </w:rPr>
        <w:t xml:space="preserve"> Scale.  Pp. 217-226, in Jones, R.L (ed.), </w:t>
      </w:r>
      <w:r w:rsidRPr="00883BC1">
        <w:rPr>
          <w:szCs w:val="24"/>
          <w:u w:val="single"/>
        </w:rPr>
        <w:t>Handbook of Tests and Measurements for Black Populations</w:t>
      </w:r>
      <w:r w:rsidRPr="00883BC1">
        <w:rPr>
          <w:szCs w:val="24"/>
        </w:rPr>
        <w:t>.  Berkeley, CA:  Cobb and Henry.</w:t>
      </w:r>
    </w:p>
    <w:p w14:paraId="20B7068B" w14:textId="77777777" w:rsidR="00BC7381" w:rsidRPr="00883BC1" w:rsidRDefault="00BC7381" w:rsidP="004A7D05">
      <w:pPr>
        <w:pStyle w:val="Level10"/>
        <w:numPr>
          <w:ilvl w:val="0"/>
          <w:numId w:val="9"/>
        </w:numPr>
        <w:tabs>
          <w:tab w:val="left" w:pos="9270"/>
        </w:tabs>
        <w:spacing w:after="120"/>
        <w:rPr>
          <w:szCs w:val="24"/>
        </w:rPr>
      </w:pPr>
      <w:r w:rsidRPr="00883BC1">
        <w:rPr>
          <w:szCs w:val="24"/>
        </w:rPr>
        <w:t xml:space="preserve">Cooper, R., et al.  Racism, Society, and Disease:  An Exploration of the Social and Biological Mechanisms of Differential Mortality.  </w:t>
      </w:r>
      <w:r w:rsidRPr="00883BC1">
        <w:rPr>
          <w:szCs w:val="24"/>
          <w:u w:val="single"/>
        </w:rPr>
        <w:t>International Journal of Health Services</w:t>
      </w:r>
      <w:r w:rsidRPr="00883BC1">
        <w:rPr>
          <w:szCs w:val="24"/>
        </w:rPr>
        <w:t xml:space="preserve"> 11(3):389-414, 1981.</w:t>
      </w:r>
    </w:p>
    <w:p w14:paraId="3FCA5B90" w14:textId="77777777" w:rsidR="00A91B3C" w:rsidRPr="00883BC1" w:rsidRDefault="00BC7381" w:rsidP="004A7D05">
      <w:pPr>
        <w:pStyle w:val="Level10"/>
        <w:numPr>
          <w:ilvl w:val="0"/>
          <w:numId w:val="9"/>
        </w:numPr>
        <w:tabs>
          <w:tab w:val="left" w:pos="9270"/>
        </w:tabs>
        <w:spacing w:after="120"/>
        <w:rPr>
          <w:szCs w:val="24"/>
        </w:rPr>
      </w:pPr>
      <w:r w:rsidRPr="00883BC1">
        <w:rPr>
          <w:szCs w:val="24"/>
        </w:rPr>
        <w:t xml:space="preserve">Pettigrew, Thomas F.  1981.  The Mental Health Impact.  Pp. 97-118 in Bowser, Benjamin P., and Raymond G.  Hunt (eds.), </w:t>
      </w:r>
      <w:r w:rsidRPr="00883BC1">
        <w:rPr>
          <w:szCs w:val="24"/>
          <w:u w:val="single"/>
        </w:rPr>
        <w:t>Impacts of Racism on White Americans</w:t>
      </w:r>
      <w:r w:rsidRPr="00883BC1">
        <w:rPr>
          <w:szCs w:val="24"/>
        </w:rPr>
        <w:t>.  Beverly Hills:  Sage Publications.</w:t>
      </w:r>
    </w:p>
    <w:p w14:paraId="7537F8F9" w14:textId="77777777" w:rsidR="00A91B3C" w:rsidRPr="00883BC1" w:rsidRDefault="00A91B3C" w:rsidP="004A7D05">
      <w:pPr>
        <w:pStyle w:val="Level10"/>
        <w:numPr>
          <w:ilvl w:val="0"/>
          <w:numId w:val="9"/>
        </w:numPr>
        <w:tabs>
          <w:tab w:val="left" w:pos="9270"/>
        </w:tabs>
        <w:spacing w:after="120"/>
        <w:rPr>
          <w:szCs w:val="24"/>
        </w:rPr>
      </w:pPr>
      <w:r w:rsidRPr="00883BC1">
        <w:rPr>
          <w:szCs w:val="24"/>
          <w:u w:val="single"/>
        </w:rPr>
        <w:t>Race, Ethnicity and Health</w:t>
      </w:r>
      <w:r w:rsidRPr="00883BC1">
        <w:rPr>
          <w:szCs w:val="24"/>
        </w:rPr>
        <w:t xml:space="preserve"> – Chapter 6: Racism as a stressor for African Americans: A biopsychosocial model.</w:t>
      </w:r>
    </w:p>
    <w:p w14:paraId="7F5755A0" w14:textId="77777777" w:rsidR="00A91B3C" w:rsidRPr="00883BC1" w:rsidRDefault="00A91B3C" w:rsidP="004A7D05">
      <w:pPr>
        <w:widowControl w:val="0"/>
        <w:numPr>
          <w:ilvl w:val="0"/>
          <w:numId w:val="9"/>
        </w:numPr>
        <w:tabs>
          <w:tab w:val="left" w:pos="9270"/>
        </w:tabs>
        <w:spacing w:after="120"/>
        <w:rPr>
          <w:rStyle w:val="ti"/>
          <w:szCs w:val="24"/>
        </w:rPr>
      </w:pPr>
      <w:hyperlink r:id="rId41" w:history="1">
        <w:r w:rsidRPr="00883BC1">
          <w:rPr>
            <w:rStyle w:val="Hyperlink"/>
            <w:bCs/>
            <w:color w:val="auto"/>
            <w:szCs w:val="24"/>
            <w:u w:val="none"/>
          </w:rPr>
          <w:t>Williams DR</w:t>
        </w:r>
      </w:hyperlink>
      <w:r w:rsidRPr="00883BC1">
        <w:rPr>
          <w:szCs w:val="24"/>
        </w:rPr>
        <w:t xml:space="preserve">, </w:t>
      </w:r>
      <w:hyperlink r:id="rId42" w:history="1">
        <w:r w:rsidRPr="00883BC1">
          <w:rPr>
            <w:rStyle w:val="Hyperlink"/>
            <w:bCs/>
            <w:color w:val="auto"/>
            <w:szCs w:val="24"/>
            <w:u w:val="none"/>
          </w:rPr>
          <w:t>Mohammed SA</w:t>
        </w:r>
      </w:hyperlink>
      <w:r w:rsidRPr="00883BC1">
        <w:rPr>
          <w:szCs w:val="24"/>
        </w:rPr>
        <w:t xml:space="preserve">. Discrimination and racial disparities in health: evidence and needed research. </w:t>
      </w:r>
      <w:hyperlink r:id="rId43" w:history="1">
        <w:r w:rsidRPr="00883BC1">
          <w:rPr>
            <w:rStyle w:val="Hyperlink"/>
            <w:color w:val="auto"/>
            <w:szCs w:val="24"/>
          </w:rPr>
          <w:t>J Behav Med.</w:t>
        </w:r>
      </w:hyperlink>
      <w:r w:rsidRPr="00883BC1">
        <w:rPr>
          <w:rStyle w:val="ti"/>
          <w:szCs w:val="24"/>
        </w:rPr>
        <w:t xml:space="preserve"> 2008. </w:t>
      </w:r>
      <w:r w:rsidRPr="00883BC1">
        <w:rPr>
          <w:rStyle w:val="ti2"/>
          <w:sz w:val="24"/>
          <w:szCs w:val="24"/>
        </w:rPr>
        <w:t>Feb;32(1):20-47</w:t>
      </w:r>
      <w:r w:rsidRPr="00883BC1">
        <w:rPr>
          <w:rStyle w:val="ti"/>
          <w:szCs w:val="24"/>
        </w:rPr>
        <w:t>.</w:t>
      </w:r>
    </w:p>
    <w:p w14:paraId="6E599DAB" w14:textId="77777777" w:rsidR="00A91B3C" w:rsidRDefault="00A91B3C" w:rsidP="004A7D05">
      <w:pPr>
        <w:widowControl w:val="0"/>
        <w:numPr>
          <w:ilvl w:val="0"/>
          <w:numId w:val="9"/>
        </w:numPr>
        <w:tabs>
          <w:tab w:val="left" w:pos="9270"/>
        </w:tabs>
        <w:spacing w:after="120"/>
        <w:rPr>
          <w:szCs w:val="24"/>
        </w:rPr>
      </w:pPr>
      <w:r w:rsidRPr="00883BC1">
        <w:rPr>
          <w:szCs w:val="24"/>
          <w:lang w:val="it-IT"/>
        </w:rPr>
        <w:t xml:space="preserve">Bonilla-Silva, Eduardo, and Tyrone A. Forman.  </w:t>
      </w:r>
      <w:r w:rsidRPr="00883BC1">
        <w:rPr>
          <w:szCs w:val="24"/>
        </w:rPr>
        <w:t xml:space="preserve">I am Not a Racist but…: Mapping White College Students’ Racial Ideology in the USA.  </w:t>
      </w:r>
      <w:r w:rsidRPr="00883BC1">
        <w:rPr>
          <w:szCs w:val="24"/>
          <w:u w:val="single"/>
        </w:rPr>
        <w:t>Discourse and Society</w:t>
      </w:r>
      <w:r w:rsidRPr="00883BC1">
        <w:rPr>
          <w:szCs w:val="24"/>
        </w:rPr>
        <w:t xml:space="preserve"> 11:50-85, 2000.  </w:t>
      </w:r>
    </w:p>
    <w:p w14:paraId="19D5F749" w14:textId="407C7E3E" w:rsidR="001801E9" w:rsidRDefault="001801E9">
      <w:pPr>
        <w:rPr>
          <w:szCs w:val="24"/>
        </w:rPr>
      </w:pPr>
      <w:r>
        <w:rPr>
          <w:szCs w:val="24"/>
        </w:rPr>
        <w:br w:type="page"/>
      </w:r>
    </w:p>
    <w:p w14:paraId="0303D862" w14:textId="77777777" w:rsidR="001801E9" w:rsidRPr="00883BC1" w:rsidRDefault="001801E9" w:rsidP="001801E9">
      <w:pPr>
        <w:widowControl w:val="0"/>
        <w:tabs>
          <w:tab w:val="left" w:pos="9270"/>
        </w:tabs>
        <w:spacing w:after="120"/>
        <w:ind w:left="360"/>
        <w:rPr>
          <w:szCs w:val="24"/>
        </w:rPr>
      </w:pPr>
    </w:p>
    <w:p w14:paraId="64BF0C13" w14:textId="762635B3" w:rsidR="00913C0D" w:rsidRPr="00883BC1" w:rsidRDefault="00F77925" w:rsidP="00913C0D">
      <w:pPr>
        <w:pStyle w:val="Level10"/>
        <w:tabs>
          <w:tab w:val="left" w:pos="9270"/>
        </w:tabs>
        <w:rPr>
          <w:b/>
          <w:szCs w:val="24"/>
        </w:rPr>
      </w:pPr>
      <w:r w:rsidRPr="00883BC1">
        <w:rPr>
          <w:b/>
          <w:szCs w:val="24"/>
        </w:rPr>
        <w:t xml:space="preserve">December </w:t>
      </w:r>
      <w:r w:rsidR="00DD4DFD">
        <w:rPr>
          <w:b/>
          <w:szCs w:val="24"/>
        </w:rPr>
        <w:t>9</w:t>
      </w:r>
      <w:r w:rsidRPr="00883BC1">
        <w:rPr>
          <w:b/>
          <w:szCs w:val="24"/>
        </w:rPr>
        <w:t>,</w:t>
      </w:r>
      <w:r w:rsidR="00913C0D" w:rsidRPr="00883BC1">
        <w:rPr>
          <w:b/>
          <w:szCs w:val="24"/>
        </w:rPr>
        <w:t xml:space="preserve"> 20</w:t>
      </w:r>
      <w:r w:rsidR="007542C1" w:rsidRPr="00883BC1">
        <w:rPr>
          <w:b/>
          <w:szCs w:val="24"/>
        </w:rPr>
        <w:t>2</w:t>
      </w:r>
      <w:r w:rsidR="00DD4DFD">
        <w:rPr>
          <w:b/>
          <w:szCs w:val="24"/>
        </w:rPr>
        <w:t>5</w:t>
      </w:r>
    </w:p>
    <w:p w14:paraId="4A05B32F" w14:textId="6325CE07" w:rsidR="00A705EF" w:rsidRPr="00883BC1" w:rsidRDefault="00627344" w:rsidP="00913C0D">
      <w:pPr>
        <w:pStyle w:val="Level10"/>
        <w:tabs>
          <w:tab w:val="left" w:pos="9270"/>
        </w:tabs>
        <w:rPr>
          <w:b/>
          <w:szCs w:val="24"/>
        </w:rPr>
      </w:pPr>
      <w:r w:rsidRPr="00883BC1">
        <w:rPr>
          <w:b/>
          <w:szCs w:val="24"/>
        </w:rPr>
        <w:t xml:space="preserve">SESSION </w:t>
      </w:r>
      <w:r w:rsidR="00DD4DFD">
        <w:rPr>
          <w:b/>
          <w:szCs w:val="24"/>
        </w:rPr>
        <w:t>6</w:t>
      </w:r>
      <w:r w:rsidRPr="00883BC1">
        <w:rPr>
          <w:b/>
          <w:szCs w:val="24"/>
        </w:rPr>
        <w:t xml:space="preserve">: </w:t>
      </w:r>
      <w:r w:rsidR="00547F4B" w:rsidRPr="00883BC1">
        <w:rPr>
          <w:b/>
          <w:szCs w:val="24"/>
        </w:rPr>
        <w:t>Race and Medical Care</w:t>
      </w:r>
      <w:r w:rsidR="001B31A3" w:rsidRPr="00883BC1">
        <w:rPr>
          <w:b/>
          <w:szCs w:val="24"/>
        </w:rPr>
        <w:t xml:space="preserve"> </w:t>
      </w:r>
    </w:p>
    <w:p w14:paraId="7B6BEF0D" w14:textId="77777777" w:rsidR="00913C0D" w:rsidRPr="00883BC1" w:rsidRDefault="00913C0D" w:rsidP="00913C0D">
      <w:pPr>
        <w:pStyle w:val="Level10"/>
        <w:tabs>
          <w:tab w:val="left" w:pos="9270"/>
        </w:tabs>
        <w:rPr>
          <w:szCs w:val="24"/>
        </w:rPr>
      </w:pPr>
    </w:p>
    <w:p w14:paraId="57B7F79A" w14:textId="77777777" w:rsidR="00C71D4A" w:rsidRPr="00883BC1" w:rsidRDefault="00C71D4A" w:rsidP="004A7D05">
      <w:pPr>
        <w:widowControl w:val="0"/>
        <w:tabs>
          <w:tab w:val="left" w:pos="9270"/>
        </w:tabs>
        <w:spacing w:after="120"/>
        <w:rPr>
          <w:b/>
          <w:szCs w:val="24"/>
        </w:rPr>
      </w:pPr>
      <w:r w:rsidRPr="00883BC1">
        <w:rPr>
          <w:b/>
          <w:szCs w:val="24"/>
        </w:rPr>
        <w:t>REQUIRED READINGS</w:t>
      </w:r>
    </w:p>
    <w:p w14:paraId="47A2AD81" w14:textId="77777777" w:rsidR="005C7F7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w:t>
      </w:r>
      <w:r w:rsidR="00B81DB0" w:rsidRPr="00883BC1">
        <w:rPr>
          <w:b/>
          <w:szCs w:val="24"/>
        </w:rPr>
        <w:t>32</w:t>
      </w:r>
      <w:r w:rsidR="00AE7EA7" w:rsidRPr="00883BC1">
        <w:rPr>
          <w:b/>
          <w:szCs w:val="24"/>
        </w:rPr>
        <w:t xml:space="preserve">: </w:t>
      </w:r>
      <w:r w:rsidR="00B81DB0" w:rsidRPr="00883BC1">
        <w:rPr>
          <w:b/>
          <w:szCs w:val="24"/>
        </w:rPr>
        <w:t>Advancing health disparities research within the health care system:  a conceptual framework</w:t>
      </w:r>
      <w:r w:rsidR="00AE7EA7" w:rsidRPr="00883BC1">
        <w:rPr>
          <w:b/>
          <w:szCs w:val="24"/>
        </w:rPr>
        <w:t>.</w:t>
      </w:r>
    </w:p>
    <w:p w14:paraId="46E7108B" w14:textId="77777777" w:rsidR="005C7F7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w:t>
      </w:r>
      <w:r w:rsidR="00B81DB0" w:rsidRPr="00883BC1">
        <w:rPr>
          <w:b/>
          <w:szCs w:val="24"/>
        </w:rPr>
        <w:t>28</w:t>
      </w:r>
      <w:r w:rsidR="00AE7EA7" w:rsidRPr="00883BC1">
        <w:rPr>
          <w:b/>
          <w:szCs w:val="24"/>
        </w:rPr>
        <w:t xml:space="preserve">: </w:t>
      </w:r>
      <w:r w:rsidR="00B81DB0" w:rsidRPr="00883BC1">
        <w:rPr>
          <w:b/>
          <w:szCs w:val="24"/>
        </w:rPr>
        <w:t>Implicit bias among physicians and its prediction of thrombolysis decisions for black and white patients</w:t>
      </w:r>
      <w:r w:rsidR="00AE7EA7" w:rsidRPr="00883BC1">
        <w:rPr>
          <w:b/>
          <w:szCs w:val="24"/>
        </w:rPr>
        <w:t>.</w:t>
      </w:r>
    </w:p>
    <w:p w14:paraId="297286CE" w14:textId="77777777" w:rsidR="005C7F7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00B81DB0" w:rsidRPr="00883BC1">
        <w:rPr>
          <w:b/>
          <w:szCs w:val="24"/>
        </w:rPr>
        <w:t xml:space="preserve"> – Chapter 34</w:t>
      </w:r>
      <w:r w:rsidR="00AE7EA7" w:rsidRPr="00883BC1">
        <w:rPr>
          <w:b/>
          <w:szCs w:val="24"/>
        </w:rPr>
        <w:t>: “We don’t carry that”: Failure of pharmacies in predominantly nonwhite neighborhoods to stock opioid analgesics.</w:t>
      </w:r>
    </w:p>
    <w:p w14:paraId="29AA4C4D" w14:textId="77777777" w:rsidR="005C7F7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w:t>
      </w:r>
      <w:r w:rsidR="00B81DB0" w:rsidRPr="00883BC1">
        <w:rPr>
          <w:b/>
          <w:szCs w:val="24"/>
        </w:rPr>
        <w:t>30</w:t>
      </w:r>
      <w:r w:rsidR="00AE7EA7" w:rsidRPr="00883BC1">
        <w:rPr>
          <w:b/>
          <w:szCs w:val="24"/>
        </w:rPr>
        <w:t>: Ethnicity and analgesic practice.</w:t>
      </w:r>
    </w:p>
    <w:p w14:paraId="053DFA0C" w14:textId="77777777" w:rsidR="005C7F7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3</w:t>
      </w:r>
      <w:r w:rsidR="00B81DB0" w:rsidRPr="00883BC1">
        <w:rPr>
          <w:b/>
          <w:szCs w:val="24"/>
        </w:rPr>
        <w:t>1</w:t>
      </w:r>
      <w:r w:rsidR="00AE7EA7" w:rsidRPr="00883BC1">
        <w:rPr>
          <w:b/>
          <w:szCs w:val="24"/>
        </w:rPr>
        <w:t>: The effect of race and sex on physicians’ recommendations for cardiac catheterization.</w:t>
      </w:r>
    </w:p>
    <w:p w14:paraId="35AE4A32" w14:textId="77777777" w:rsidR="005C7F7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w:t>
      </w:r>
      <w:r w:rsidR="00B81DB0" w:rsidRPr="00883BC1">
        <w:rPr>
          <w:b/>
          <w:szCs w:val="24"/>
        </w:rPr>
        <w:t>29</w:t>
      </w:r>
      <w:r w:rsidR="00AE7EA7" w:rsidRPr="00883BC1">
        <w:rPr>
          <w:b/>
          <w:szCs w:val="24"/>
        </w:rPr>
        <w:t>: The effect of patient race and socioeconomic status on physicians’ perception of patients.</w:t>
      </w:r>
    </w:p>
    <w:p w14:paraId="7A611D9A" w14:textId="77777777" w:rsidR="00602E8E" w:rsidRPr="00883BC1" w:rsidRDefault="005C7F7E"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w:t>
      </w:r>
      <w:r w:rsidR="00B81DB0" w:rsidRPr="00883BC1">
        <w:rPr>
          <w:b/>
          <w:szCs w:val="24"/>
        </w:rPr>
        <w:t>27</w:t>
      </w:r>
      <w:r w:rsidR="00AE7EA7" w:rsidRPr="00883BC1">
        <w:rPr>
          <w:b/>
          <w:szCs w:val="24"/>
        </w:rPr>
        <w:t>: Patient</w:t>
      </w:r>
      <w:r w:rsidR="00B81DB0" w:rsidRPr="00883BC1">
        <w:rPr>
          <w:b/>
          <w:szCs w:val="24"/>
        </w:rPr>
        <w:t xml:space="preserve"> race/ethnicity and quality of patient-physician communication during medical visits</w:t>
      </w:r>
      <w:r w:rsidR="00AE7EA7" w:rsidRPr="00883BC1">
        <w:rPr>
          <w:b/>
          <w:szCs w:val="24"/>
        </w:rPr>
        <w:t>.</w:t>
      </w:r>
    </w:p>
    <w:p w14:paraId="3D7E102C" w14:textId="76E20D12" w:rsidR="00786E8C" w:rsidRPr="00883BC1" w:rsidRDefault="00B81DB0" w:rsidP="004A7D05">
      <w:pPr>
        <w:numPr>
          <w:ilvl w:val="0"/>
          <w:numId w:val="6"/>
        </w:numPr>
        <w:tabs>
          <w:tab w:val="clear" w:pos="720"/>
          <w:tab w:val="num" w:pos="360"/>
        </w:tabs>
        <w:spacing w:after="120"/>
        <w:ind w:left="360"/>
        <w:rPr>
          <w:b/>
          <w:szCs w:val="24"/>
        </w:rPr>
      </w:pPr>
      <w:r w:rsidRPr="00883BC1">
        <w:rPr>
          <w:b/>
          <w:szCs w:val="24"/>
          <w:u w:val="single"/>
        </w:rPr>
        <w:t>Race, Ethnicity and Health</w:t>
      </w:r>
      <w:r w:rsidRPr="00883BC1">
        <w:rPr>
          <w:b/>
          <w:szCs w:val="24"/>
        </w:rPr>
        <w:t xml:space="preserve"> – Chapter 38: Interventions to reduce racial and ethnic disparities in health care.</w:t>
      </w:r>
    </w:p>
    <w:p w14:paraId="283F48B8" w14:textId="77777777" w:rsidR="00C71D4A" w:rsidRPr="00883BC1" w:rsidRDefault="00C71D4A" w:rsidP="004A7D05">
      <w:pPr>
        <w:widowControl w:val="0"/>
        <w:tabs>
          <w:tab w:val="left" w:pos="9270"/>
        </w:tabs>
        <w:spacing w:after="120"/>
        <w:rPr>
          <w:b/>
          <w:bCs/>
          <w:szCs w:val="24"/>
        </w:rPr>
      </w:pPr>
      <w:r w:rsidRPr="00883BC1">
        <w:rPr>
          <w:b/>
          <w:bCs/>
          <w:szCs w:val="24"/>
        </w:rPr>
        <w:t>RECOMMENDED READINGS</w:t>
      </w:r>
    </w:p>
    <w:p w14:paraId="1ED5816E" w14:textId="77777777" w:rsidR="00B81DB0" w:rsidRPr="00883BC1" w:rsidRDefault="00B81DB0" w:rsidP="004A7D05">
      <w:pPr>
        <w:numPr>
          <w:ilvl w:val="0"/>
          <w:numId w:val="10"/>
        </w:numPr>
        <w:tabs>
          <w:tab w:val="clear" w:pos="720"/>
          <w:tab w:val="num" w:pos="360"/>
        </w:tabs>
        <w:spacing w:after="120"/>
        <w:ind w:left="360"/>
        <w:rPr>
          <w:szCs w:val="24"/>
        </w:rPr>
      </w:pPr>
      <w:r w:rsidRPr="00883BC1">
        <w:rPr>
          <w:szCs w:val="24"/>
        </w:rPr>
        <w:t xml:space="preserve">van Ryn M, Burgess DJ, Dovidio JF, Phelan SM, Saha S, Malat J, Griffin JM, Fu SS, Perry S. The Impact of Racism on Clinical Cognition, Behavior, and Clinical Decision Making. Du Bois Review. 2011. 199-218. </w:t>
      </w:r>
    </w:p>
    <w:p w14:paraId="7FD3107B" w14:textId="77777777" w:rsidR="00B81DB0" w:rsidRPr="00883BC1" w:rsidRDefault="00B81DB0" w:rsidP="004A7D05">
      <w:pPr>
        <w:spacing w:after="120"/>
        <w:ind w:left="360"/>
        <w:rPr>
          <w:szCs w:val="24"/>
        </w:rPr>
      </w:pPr>
    </w:p>
    <w:p w14:paraId="5F2C2F60" w14:textId="77777777" w:rsidR="00C46307" w:rsidRPr="00883BC1" w:rsidRDefault="0094574F" w:rsidP="004A7D05">
      <w:pPr>
        <w:pStyle w:val="Level10"/>
        <w:numPr>
          <w:ilvl w:val="0"/>
          <w:numId w:val="10"/>
        </w:numPr>
        <w:tabs>
          <w:tab w:val="clear" w:pos="720"/>
          <w:tab w:val="num" w:pos="360"/>
          <w:tab w:val="left" w:pos="9270"/>
        </w:tabs>
        <w:spacing w:after="120"/>
        <w:ind w:left="360"/>
        <w:rPr>
          <w:szCs w:val="24"/>
        </w:rPr>
      </w:pPr>
      <w:r w:rsidRPr="00883BC1">
        <w:rPr>
          <w:szCs w:val="24"/>
        </w:rPr>
        <w:t xml:space="preserve">Green AR, Carney DR, Pallin DJ, Ngo LH, Raymond KL, </w:t>
      </w:r>
      <w:proofErr w:type="spellStart"/>
      <w:r w:rsidRPr="00883BC1">
        <w:rPr>
          <w:szCs w:val="24"/>
        </w:rPr>
        <w:t>Iezzoni</w:t>
      </w:r>
      <w:proofErr w:type="spellEnd"/>
      <w:r w:rsidRPr="00883BC1">
        <w:rPr>
          <w:szCs w:val="24"/>
        </w:rPr>
        <w:t xml:space="preserve"> LI, Banaji MR. 2007. Implicit bias among physicians and its prediction of thrombolysis decisions for black and white patients. </w:t>
      </w:r>
      <w:r w:rsidR="00C46307" w:rsidRPr="00883BC1">
        <w:rPr>
          <w:szCs w:val="24"/>
          <w:u w:val="single"/>
        </w:rPr>
        <w:t>J Gen Intern Med</w:t>
      </w:r>
      <w:r w:rsidRPr="00883BC1">
        <w:rPr>
          <w:szCs w:val="24"/>
        </w:rPr>
        <w:t>. Sep;22(9):1231-8.</w:t>
      </w:r>
    </w:p>
    <w:p w14:paraId="3D2256E8" w14:textId="77777777" w:rsidR="00022317" w:rsidRPr="00883BC1" w:rsidRDefault="00022317" w:rsidP="004A7D05">
      <w:pPr>
        <w:pStyle w:val="Level10"/>
        <w:numPr>
          <w:ilvl w:val="0"/>
          <w:numId w:val="10"/>
        </w:numPr>
        <w:tabs>
          <w:tab w:val="clear" w:pos="720"/>
          <w:tab w:val="num" w:pos="360"/>
          <w:tab w:val="left" w:pos="9270"/>
        </w:tabs>
        <w:spacing w:after="120"/>
        <w:ind w:left="360"/>
        <w:rPr>
          <w:szCs w:val="24"/>
        </w:rPr>
      </w:pPr>
      <w:proofErr w:type="spellStart"/>
      <w:r w:rsidRPr="00883BC1">
        <w:rPr>
          <w:szCs w:val="24"/>
        </w:rPr>
        <w:t>Quadagno</w:t>
      </w:r>
      <w:proofErr w:type="spellEnd"/>
      <w:r w:rsidRPr="00883BC1">
        <w:rPr>
          <w:szCs w:val="24"/>
        </w:rPr>
        <w:t xml:space="preserve">, Jill.  Promoting Civil Rights Through the Welfare State:  How Medicare Integrated Southern Hospitals.  </w:t>
      </w:r>
      <w:r w:rsidRPr="00883BC1">
        <w:rPr>
          <w:szCs w:val="24"/>
          <w:u w:val="single"/>
        </w:rPr>
        <w:t>Social Problems</w:t>
      </w:r>
      <w:r w:rsidRPr="00883BC1">
        <w:rPr>
          <w:szCs w:val="24"/>
        </w:rPr>
        <w:t xml:space="preserve"> 47(1):68-89, 2000</w:t>
      </w:r>
    </w:p>
    <w:p w14:paraId="696CE4BC" w14:textId="77777777" w:rsidR="00022317" w:rsidRPr="00883BC1" w:rsidRDefault="00022317" w:rsidP="004A7D05">
      <w:pPr>
        <w:pStyle w:val="Level10"/>
        <w:numPr>
          <w:ilvl w:val="0"/>
          <w:numId w:val="10"/>
        </w:numPr>
        <w:tabs>
          <w:tab w:val="clear" w:pos="720"/>
          <w:tab w:val="num" w:pos="360"/>
          <w:tab w:val="left" w:pos="9270"/>
        </w:tabs>
        <w:spacing w:after="120"/>
        <w:ind w:left="360"/>
        <w:rPr>
          <w:szCs w:val="24"/>
        </w:rPr>
      </w:pPr>
      <w:r w:rsidRPr="00883BC1">
        <w:rPr>
          <w:szCs w:val="24"/>
        </w:rPr>
        <w:t xml:space="preserve">Smedley, Brian D., Stith, Adrienne Y., and Alan R. Nelson (eds.).  2003. </w:t>
      </w:r>
      <w:r w:rsidRPr="00883BC1">
        <w:rPr>
          <w:szCs w:val="24"/>
          <w:u w:val="single"/>
        </w:rPr>
        <w:t>Unequal Treatment:  Confronting Racial and Ethnic Disparities in Health Care</w:t>
      </w:r>
      <w:r w:rsidRPr="00883BC1">
        <w:rPr>
          <w:szCs w:val="24"/>
        </w:rPr>
        <w:t>.  Washington, D.C.: National Academies Press.</w:t>
      </w:r>
    </w:p>
    <w:p w14:paraId="118FF410" w14:textId="77777777" w:rsidR="00022317" w:rsidRPr="00883BC1" w:rsidRDefault="00022317" w:rsidP="004A7D05">
      <w:pPr>
        <w:pStyle w:val="Level10"/>
        <w:numPr>
          <w:ilvl w:val="0"/>
          <w:numId w:val="10"/>
        </w:numPr>
        <w:tabs>
          <w:tab w:val="clear" w:pos="720"/>
          <w:tab w:val="num" w:pos="360"/>
          <w:tab w:val="left" w:pos="9270"/>
        </w:tabs>
        <w:spacing w:after="120"/>
        <w:ind w:left="360"/>
        <w:rPr>
          <w:szCs w:val="24"/>
        </w:rPr>
      </w:pPr>
      <w:r w:rsidRPr="00883BC1">
        <w:rPr>
          <w:szCs w:val="24"/>
        </w:rPr>
        <w:t xml:space="preserve">Phelps, E.A., O’Connor, K.J., Cunningham, W.A., </w:t>
      </w:r>
      <w:proofErr w:type="spellStart"/>
      <w:r w:rsidRPr="00883BC1">
        <w:rPr>
          <w:szCs w:val="24"/>
        </w:rPr>
        <w:t>Funayama</w:t>
      </w:r>
      <w:proofErr w:type="spellEnd"/>
      <w:r w:rsidRPr="00883BC1">
        <w:rPr>
          <w:szCs w:val="24"/>
        </w:rPr>
        <w:t xml:space="preserve">, E.S., Gatenby, J.C., Gore, J.C., and M.R. Banaji.  Performance on Indirect Measures of Race Evaluation Predicts Amygdala Activation.  </w:t>
      </w:r>
      <w:r w:rsidRPr="00883BC1">
        <w:rPr>
          <w:szCs w:val="24"/>
          <w:u w:val="single"/>
        </w:rPr>
        <w:t>Journal of Cognitive Neuroscience</w:t>
      </w:r>
      <w:r w:rsidRPr="00883BC1">
        <w:rPr>
          <w:szCs w:val="24"/>
        </w:rPr>
        <w:t xml:space="preserve"> 12(5):729-738, 2000.</w:t>
      </w:r>
    </w:p>
    <w:p w14:paraId="5A92D5A3" w14:textId="77777777" w:rsidR="00022317" w:rsidRPr="00883BC1" w:rsidRDefault="00022317" w:rsidP="004A7D05">
      <w:pPr>
        <w:pStyle w:val="Level10"/>
        <w:numPr>
          <w:ilvl w:val="0"/>
          <w:numId w:val="10"/>
        </w:numPr>
        <w:tabs>
          <w:tab w:val="clear" w:pos="720"/>
          <w:tab w:val="num" w:pos="360"/>
          <w:tab w:val="left" w:pos="9270"/>
        </w:tabs>
        <w:spacing w:after="120"/>
        <w:ind w:left="360"/>
        <w:rPr>
          <w:szCs w:val="24"/>
        </w:rPr>
      </w:pPr>
      <w:r w:rsidRPr="00883BC1">
        <w:rPr>
          <w:szCs w:val="24"/>
        </w:rPr>
        <w:t xml:space="preserve">McKinlay, John and Sonja McKinlay.  1986.  Medical Measures and the Decline of Mortality.  Pp. 10-23 in P. Conrad and R. Kern (eds.), </w:t>
      </w:r>
      <w:r w:rsidRPr="00883BC1">
        <w:rPr>
          <w:szCs w:val="24"/>
          <w:u w:val="single"/>
        </w:rPr>
        <w:t>The Sociology of Health and Illness 2nd ed.</w:t>
      </w:r>
      <w:r w:rsidRPr="00883BC1">
        <w:rPr>
          <w:szCs w:val="24"/>
        </w:rPr>
        <w:t xml:space="preserve">  New York: St. Martin's Press.</w:t>
      </w:r>
    </w:p>
    <w:p w14:paraId="4E1AC786" w14:textId="77777777" w:rsidR="00022317" w:rsidRPr="00883BC1" w:rsidRDefault="00022317" w:rsidP="004A7D05">
      <w:pPr>
        <w:pStyle w:val="Level10"/>
        <w:numPr>
          <w:ilvl w:val="0"/>
          <w:numId w:val="10"/>
        </w:numPr>
        <w:tabs>
          <w:tab w:val="clear" w:pos="720"/>
          <w:tab w:val="num" w:pos="360"/>
          <w:tab w:val="left" w:pos="9270"/>
        </w:tabs>
        <w:spacing w:after="120"/>
        <w:ind w:left="360"/>
        <w:rPr>
          <w:szCs w:val="24"/>
        </w:rPr>
      </w:pPr>
      <w:proofErr w:type="spellStart"/>
      <w:r w:rsidRPr="00883BC1">
        <w:rPr>
          <w:szCs w:val="24"/>
        </w:rPr>
        <w:t>Waitzkin</w:t>
      </w:r>
      <w:proofErr w:type="spellEnd"/>
      <w:r w:rsidRPr="00883BC1">
        <w:rPr>
          <w:szCs w:val="24"/>
        </w:rPr>
        <w:t xml:space="preserve">, Howard.  1990.  A Marxian Interpretation of the Growth and Development of Coronary Care Technology.  Pp. 218-230 in Conrad, Peter, and Rochelle Kern (eds.), </w:t>
      </w:r>
      <w:r w:rsidRPr="00883BC1">
        <w:rPr>
          <w:szCs w:val="24"/>
          <w:u w:val="single"/>
        </w:rPr>
        <w:t xml:space="preserve">The Sociology of </w:t>
      </w:r>
      <w:r w:rsidRPr="00883BC1">
        <w:rPr>
          <w:szCs w:val="24"/>
          <w:u w:val="single"/>
        </w:rPr>
        <w:lastRenderedPageBreak/>
        <w:t>Health and Illness, Critical Perspectives, 3</w:t>
      </w:r>
      <w:r w:rsidRPr="00883BC1">
        <w:rPr>
          <w:szCs w:val="24"/>
          <w:u w:val="single"/>
          <w:vertAlign w:val="superscript"/>
        </w:rPr>
        <w:t>rd</w:t>
      </w:r>
      <w:r w:rsidRPr="00883BC1">
        <w:rPr>
          <w:szCs w:val="24"/>
          <w:u w:val="single"/>
        </w:rPr>
        <w:t xml:space="preserve"> ed.</w:t>
      </w:r>
      <w:r w:rsidRPr="00883BC1">
        <w:rPr>
          <w:szCs w:val="24"/>
        </w:rPr>
        <w:t xml:space="preserve">  New York:  St. Martin’s Press.</w:t>
      </w:r>
    </w:p>
    <w:p w14:paraId="74653C70" w14:textId="77777777" w:rsidR="004D5A13" w:rsidRPr="00883BC1" w:rsidRDefault="00022317" w:rsidP="004A7D05">
      <w:pPr>
        <w:pStyle w:val="Level10"/>
        <w:numPr>
          <w:ilvl w:val="0"/>
          <w:numId w:val="10"/>
        </w:numPr>
        <w:tabs>
          <w:tab w:val="clear" w:pos="720"/>
          <w:tab w:val="num" w:pos="360"/>
          <w:tab w:val="left" w:pos="9270"/>
        </w:tabs>
        <w:spacing w:after="120"/>
        <w:ind w:left="360"/>
        <w:rPr>
          <w:szCs w:val="24"/>
        </w:rPr>
      </w:pPr>
      <w:r w:rsidRPr="00883BC1">
        <w:rPr>
          <w:szCs w:val="24"/>
        </w:rPr>
        <w:t xml:space="preserve">Mechanic, David.  Failure of Health Care Reform in the USA.  </w:t>
      </w:r>
      <w:r w:rsidRPr="00883BC1">
        <w:rPr>
          <w:szCs w:val="24"/>
          <w:u w:val="single"/>
        </w:rPr>
        <w:t>Journal of Health Services and Research Policy</w:t>
      </w:r>
      <w:r w:rsidRPr="00883BC1">
        <w:rPr>
          <w:szCs w:val="24"/>
        </w:rPr>
        <w:t xml:space="preserve"> 1(1):4-9, 1996.</w:t>
      </w:r>
      <w:r w:rsidR="004D5A13" w:rsidRPr="00883BC1">
        <w:rPr>
          <w:szCs w:val="24"/>
        </w:rPr>
        <w:t xml:space="preserve"> </w:t>
      </w:r>
    </w:p>
    <w:p w14:paraId="6ACC8FF1" w14:textId="77777777" w:rsidR="004D5A13" w:rsidRDefault="004D5A13" w:rsidP="004A7D05">
      <w:pPr>
        <w:pStyle w:val="Level10"/>
        <w:numPr>
          <w:ilvl w:val="0"/>
          <w:numId w:val="10"/>
        </w:numPr>
        <w:tabs>
          <w:tab w:val="clear" w:pos="720"/>
          <w:tab w:val="num" w:pos="360"/>
          <w:tab w:val="left" w:pos="9270"/>
        </w:tabs>
        <w:spacing w:after="120"/>
        <w:ind w:left="360"/>
        <w:rPr>
          <w:szCs w:val="24"/>
        </w:rPr>
      </w:pPr>
      <w:r w:rsidRPr="00883BC1">
        <w:rPr>
          <w:szCs w:val="24"/>
        </w:rPr>
        <w:t xml:space="preserve">Lutfey, Karen and Jeremy Freese. Toward Some Fundamental Causality: Socioeconomic Status and Health in the Routine Clinic Visit for Diabetes. </w:t>
      </w:r>
      <w:r w:rsidRPr="00883BC1">
        <w:rPr>
          <w:szCs w:val="24"/>
          <w:u w:val="single"/>
        </w:rPr>
        <w:t>American Journal of Sociology</w:t>
      </w:r>
      <w:r w:rsidRPr="00883BC1">
        <w:rPr>
          <w:szCs w:val="24"/>
        </w:rPr>
        <w:t xml:space="preserve"> 110 (5), 1326-72, 2005.</w:t>
      </w:r>
    </w:p>
    <w:p w14:paraId="180E68C9" w14:textId="79BEB0CD" w:rsidR="009A4EDF" w:rsidRDefault="009A4EDF">
      <w:pPr>
        <w:rPr>
          <w:szCs w:val="24"/>
        </w:rPr>
      </w:pPr>
      <w:r>
        <w:rPr>
          <w:szCs w:val="24"/>
        </w:rPr>
        <w:br w:type="page"/>
      </w:r>
    </w:p>
    <w:p w14:paraId="67B6E26B" w14:textId="1C6978C3" w:rsidR="00F77925" w:rsidRPr="00883BC1" w:rsidRDefault="00F77925" w:rsidP="00466E89">
      <w:pPr>
        <w:widowControl w:val="0"/>
        <w:tabs>
          <w:tab w:val="left" w:pos="9270"/>
        </w:tabs>
        <w:rPr>
          <w:b/>
          <w:szCs w:val="24"/>
        </w:rPr>
      </w:pPr>
      <w:r w:rsidRPr="00883BC1">
        <w:rPr>
          <w:b/>
          <w:szCs w:val="24"/>
        </w:rPr>
        <w:lastRenderedPageBreak/>
        <w:t>December 1</w:t>
      </w:r>
      <w:r w:rsidR="00DD4DFD">
        <w:rPr>
          <w:b/>
          <w:szCs w:val="24"/>
        </w:rPr>
        <w:t>6</w:t>
      </w:r>
      <w:r w:rsidRPr="00883BC1">
        <w:rPr>
          <w:b/>
          <w:szCs w:val="24"/>
        </w:rPr>
        <w:t>, 202</w:t>
      </w:r>
      <w:r w:rsidR="00DD4DFD">
        <w:rPr>
          <w:b/>
          <w:szCs w:val="24"/>
        </w:rPr>
        <w:t>5</w:t>
      </w:r>
    </w:p>
    <w:p w14:paraId="70A123D4" w14:textId="682A38EE" w:rsidR="00547F4B" w:rsidRPr="00883BC1" w:rsidRDefault="00547F4B" w:rsidP="00466E89">
      <w:pPr>
        <w:widowControl w:val="0"/>
        <w:tabs>
          <w:tab w:val="left" w:pos="9270"/>
        </w:tabs>
        <w:rPr>
          <w:b/>
          <w:szCs w:val="24"/>
        </w:rPr>
      </w:pPr>
      <w:r w:rsidRPr="00883BC1">
        <w:rPr>
          <w:b/>
          <w:szCs w:val="24"/>
        </w:rPr>
        <w:t xml:space="preserve">SESSION </w:t>
      </w:r>
      <w:r w:rsidR="00DD4DFD">
        <w:rPr>
          <w:b/>
          <w:szCs w:val="24"/>
        </w:rPr>
        <w:t>7</w:t>
      </w:r>
      <w:r w:rsidRPr="00883BC1">
        <w:rPr>
          <w:b/>
          <w:szCs w:val="24"/>
        </w:rPr>
        <w:t xml:space="preserve">: Interventions </w:t>
      </w:r>
      <w:r w:rsidR="00F77925" w:rsidRPr="00883BC1">
        <w:rPr>
          <w:b/>
          <w:szCs w:val="24"/>
        </w:rPr>
        <w:t>to Reduce Racial Inequities in Health</w:t>
      </w:r>
    </w:p>
    <w:p w14:paraId="34938566" w14:textId="77777777" w:rsidR="002D0CDE" w:rsidRDefault="002D0CDE" w:rsidP="004A7D05">
      <w:pPr>
        <w:widowControl w:val="0"/>
        <w:tabs>
          <w:tab w:val="left" w:pos="9270"/>
        </w:tabs>
        <w:spacing w:after="120"/>
        <w:rPr>
          <w:b/>
          <w:szCs w:val="24"/>
        </w:rPr>
      </w:pPr>
    </w:p>
    <w:p w14:paraId="70E86297" w14:textId="47918476" w:rsidR="00C17198" w:rsidRPr="00883BC1" w:rsidRDefault="00C17198" w:rsidP="004A7D05">
      <w:pPr>
        <w:widowControl w:val="0"/>
        <w:tabs>
          <w:tab w:val="left" w:pos="9270"/>
        </w:tabs>
        <w:spacing w:after="120"/>
        <w:rPr>
          <w:b/>
          <w:szCs w:val="24"/>
        </w:rPr>
      </w:pPr>
      <w:r w:rsidRPr="00883BC1">
        <w:rPr>
          <w:b/>
          <w:szCs w:val="24"/>
        </w:rPr>
        <w:t>REQUIRED READINGS</w:t>
      </w:r>
    </w:p>
    <w:p w14:paraId="526ACD1C" w14:textId="77777777" w:rsidR="00E75649" w:rsidRPr="00883BC1" w:rsidRDefault="00A6061A" w:rsidP="007059B3">
      <w:pPr>
        <w:widowControl w:val="0"/>
        <w:numPr>
          <w:ilvl w:val="0"/>
          <w:numId w:val="17"/>
        </w:numPr>
        <w:tabs>
          <w:tab w:val="clear" w:pos="720"/>
          <w:tab w:val="num" w:pos="360"/>
          <w:tab w:val="left" w:pos="9270"/>
        </w:tabs>
        <w:spacing w:after="120"/>
        <w:ind w:left="360"/>
        <w:rPr>
          <w:rStyle w:val="ti"/>
          <w:b/>
          <w:szCs w:val="24"/>
        </w:rPr>
      </w:pPr>
      <w:hyperlink r:id="rId44" w:history="1">
        <w:proofErr w:type="spellStart"/>
        <w:r w:rsidRPr="00883BC1">
          <w:rPr>
            <w:rStyle w:val="Hyperlink"/>
            <w:b/>
            <w:bCs/>
            <w:color w:val="auto"/>
            <w:szCs w:val="24"/>
            <w:u w:val="none"/>
          </w:rPr>
          <w:t>Bezruchka</w:t>
        </w:r>
        <w:proofErr w:type="spellEnd"/>
        <w:r w:rsidRPr="00883BC1">
          <w:rPr>
            <w:rStyle w:val="Hyperlink"/>
            <w:b/>
            <w:bCs/>
            <w:color w:val="auto"/>
            <w:szCs w:val="24"/>
            <w:u w:val="none"/>
          </w:rPr>
          <w:t xml:space="preserve"> S</w:t>
        </w:r>
      </w:hyperlink>
      <w:r w:rsidRPr="00883BC1">
        <w:rPr>
          <w:b/>
          <w:szCs w:val="24"/>
        </w:rPr>
        <w:t xml:space="preserve">, </w:t>
      </w:r>
      <w:hyperlink r:id="rId45" w:history="1">
        <w:proofErr w:type="spellStart"/>
        <w:r w:rsidRPr="00883BC1">
          <w:rPr>
            <w:rStyle w:val="Hyperlink"/>
            <w:b/>
            <w:bCs/>
            <w:color w:val="auto"/>
            <w:szCs w:val="24"/>
            <w:u w:val="none"/>
          </w:rPr>
          <w:t>Namekata</w:t>
        </w:r>
        <w:proofErr w:type="spellEnd"/>
        <w:r w:rsidRPr="00883BC1">
          <w:rPr>
            <w:rStyle w:val="Hyperlink"/>
            <w:b/>
            <w:bCs/>
            <w:color w:val="auto"/>
            <w:szCs w:val="24"/>
            <w:u w:val="none"/>
          </w:rPr>
          <w:t xml:space="preserve"> T</w:t>
        </w:r>
      </w:hyperlink>
      <w:r w:rsidRPr="00883BC1">
        <w:rPr>
          <w:b/>
          <w:szCs w:val="24"/>
        </w:rPr>
        <w:t xml:space="preserve">, </w:t>
      </w:r>
      <w:hyperlink r:id="rId46" w:history="1">
        <w:proofErr w:type="spellStart"/>
        <w:r w:rsidRPr="00883BC1">
          <w:rPr>
            <w:rStyle w:val="Hyperlink"/>
            <w:b/>
            <w:bCs/>
            <w:color w:val="auto"/>
            <w:szCs w:val="24"/>
            <w:u w:val="none"/>
          </w:rPr>
          <w:t>Sistrom</w:t>
        </w:r>
        <w:proofErr w:type="spellEnd"/>
        <w:r w:rsidRPr="00883BC1">
          <w:rPr>
            <w:rStyle w:val="Hyperlink"/>
            <w:b/>
            <w:bCs/>
            <w:color w:val="auto"/>
            <w:szCs w:val="24"/>
            <w:u w:val="none"/>
          </w:rPr>
          <w:t xml:space="preserve"> MG</w:t>
        </w:r>
      </w:hyperlink>
      <w:r w:rsidRPr="00883BC1">
        <w:rPr>
          <w:b/>
          <w:szCs w:val="24"/>
        </w:rPr>
        <w:t xml:space="preserve">. (2008). Interplay of politics and law to promote health: improving economic equality and health: the case of postwar Japan. </w:t>
      </w:r>
      <w:hyperlink r:id="rId47" w:history="1">
        <w:r w:rsidRPr="00883BC1">
          <w:rPr>
            <w:rStyle w:val="Hyperlink"/>
            <w:b/>
            <w:color w:val="auto"/>
            <w:szCs w:val="24"/>
          </w:rPr>
          <w:t>Am J Public Health.</w:t>
        </w:r>
      </w:hyperlink>
      <w:r w:rsidRPr="00883BC1">
        <w:rPr>
          <w:rStyle w:val="ti"/>
          <w:b/>
          <w:szCs w:val="24"/>
        </w:rPr>
        <w:t xml:space="preserve"> Apr;98(4):589-94.</w:t>
      </w:r>
    </w:p>
    <w:p w14:paraId="235758C0" w14:textId="7CFD121D" w:rsidR="007059B3" w:rsidRPr="00883BC1" w:rsidRDefault="007059B3" w:rsidP="006345CE">
      <w:pPr>
        <w:widowControl w:val="0"/>
        <w:numPr>
          <w:ilvl w:val="0"/>
          <w:numId w:val="17"/>
        </w:numPr>
        <w:tabs>
          <w:tab w:val="clear" w:pos="720"/>
          <w:tab w:val="num" w:pos="360"/>
          <w:tab w:val="left" w:pos="9270"/>
        </w:tabs>
        <w:spacing w:after="120"/>
        <w:ind w:left="360"/>
        <w:rPr>
          <w:rStyle w:val="ti"/>
          <w:b/>
          <w:bCs/>
          <w:szCs w:val="24"/>
        </w:rPr>
      </w:pPr>
      <w:r w:rsidRPr="00883BC1">
        <w:rPr>
          <w:b/>
          <w:bCs/>
          <w:szCs w:val="24"/>
        </w:rPr>
        <w:t>Williams, D.R. and Cooper, L.A.</w:t>
      </w:r>
      <w:r w:rsidR="005F62D5" w:rsidRPr="00883BC1">
        <w:rPr>
          <w:b/>
          <w:bCs/>
          <w:szCs w:val="24"/>
        </w:rPr>
        <w:t xml:space="preserve"> (2019)</w:t>
      </w:r>
      <w:r w:rsidRPr="00883BC1">
        <w:rPr>
          <w:b/>
          <w:bCs/>
          <w:szCs w:val="24"/>
        </w:rPr>
        <w:t xml:space="preserve"> “Reducing Racial Inequities in Health: Using What We Already Know to Take Action.” </w:t>
      </w:r>
      <w:r w:rsidRPr="00883BC1">
        <w:rPr>
          <w:b/>
          <w:bCs/>
          <w:szCs w:val="24"/>
          <w:u w:val="single"/>
        </w:rPr>
        <w:t>International Journal of Environmental Research and Public Health,</w:t>
      </w:r>
      <w:r w:rsidRPr="00883BC1">
        <w:rPr>
          <w:b/>
          <w:bCs/>
          <w:szCs w:val="24"/>
        </w:rPr>
        <w:t xml:space="preserve"> 16(4), 606. DOI: </w:t>
      </w:r>
      <w:hyperlink r:id="rId48" w:tgtFrame="_blank" w:history="1">
        <w:r w:rsidRPr="00883BC1">
          <w:rPr>
            <w:rStyle w:val="Hyperlink"/>
            <w:b/>
            <w:bCs/>
            <w:szCs w:val="24"/>
          </w:rPr>
          <w:t>10.3390/ijerph16040606</w:t>
        </w:r>
      </w:hyperlink>
      <w:r w:rsidRPr="00883BC1">
        <w:rPr>
          <w:b/>
          <w:bCs/>
          <w:szCs w:val="24"/>
        </w:rPr>
        <w:t>. PMID: 30791452. PMCID: PMC6406315</w:t>
      </w:r>
    </w:p>
    <w:p w14:paraId="684FD5C1" w14:textId="77777777" w:rsidR="003D525D" w:rsidRPr="00883BC1" w:rsidRDefault="00034122" w:rsidP="004A7D05">
      <w:pPr>
        <w:widowControl w:val="0"/>
        <w:numPr>
          <w:ilvl w:val="0"/>
          <w:numId w:val="17"/>
        </w:numPr>
        <w:tabs>
          <w:tab w:val="clear" w:pos="720"/>
          <w:tab w:val="num" w:pos="360"/>
          <w:tab w:val="left" w:pos="9270"/>
        </w:tabs>
        <w:spacing w:after="120"/>
        <w:ind w:left="360"/>
        <w:rPr>
          <w:b/>
          <w:szCs w:val="24"/>
        </w:rPr>
      </w:pPr>
      <w:r w:rsidRPr="00883BC1">
        <w:rPr>
          <w:b/>
          <w:szCs w:val="24"/>
        </w:rPr>
        <w:t xml:space="preserve">Miller WD, </w:t>
      </w:r>
      <w:r w:rsidR="003A336B" w:rsidRPr="00883BC1">
        <w:rPr>
          <w:b/>
          <w:szCs w:val="24"/>
        </w:rPr>
        <w:t xml:space="preserve">Pollack CE, </w:t>
      </w:r>
      <w:r w:rsidRPr="00883BC1">
        <w:rPr>
          <w:b/>
          <w:szCs w:val="24"/>
        </w:rPr>
        <w:t xml:space="preserve">Williams DR. (2011). </w:t>
      </w:r>
      <w:r w:rsidR="00680567" w:rsidRPr="00883BC1">
        <w:rPr>
          <w:b/>
          <w:szCs w:val="24"/>
        </w:rPr>
        <w:t>Healthy Homes and Communities</w:t>
      </w:r>
      <w:r w:rsidR="003A336B" w:rsidRPr="00883BC1">
        <w:rPr>
          <w:b/>
          <w:szCs w:val="24"/>
        </w:rPr>
        <w:t>: Putting the Pieces Togethe</w:t>
      </w:r>
      <w:r w:rsidR="008C4A78" w:rsidRPr="00883BC1">
        <w:rPr>
          <w:b/>
          <w:szCs w:val="24"/>
        </w:rPr>
        <w:t xml:space="preserve">r. </w:t>
      </w:r>
      <w:r w:rsidRPr="00883BC1">
        <w:rPr>
          <w:b/>
          <w:szCs w:val="24"/>
          <w:u w:val="single"/>
        </w:rPr>
        <w:t>American Journal of Preventive Medicine</w:t>
      </w:r>
      <w:r w:rsidRPr="00883BC1">
        <w:rPr>
          <w:b/>
          <w:szCs w:val="24"/>
        </w:rPr>
        <w:t>. January (Suppl), S</w:t>
      </w:r>
      <w:r w:rsidR="008C4A78" w:rsidRPr="00883BC1">
        <w:rPr>
          <w:b/>
          <w:szCs w:val="24"/>
        </w:rPr>
        <w:t>48</w:t>
      </w:r>
      <w:r w:rsidRPr="00883BC1">
        <w:rPr>
          <w:b/>
          <w:szCs w:val="24"/>
        </w:rPr>
        <w:t>-S</w:t>
      </w:r>
      <w:r w:rsidR="008C4A78" w:rsidRPr="00883BC1">
        <w:rPr>
          <w:b/>
          <w:szCs w:val="24"/>
        </w:rPr>
        <w:t>57</w:t>
      </w:r>
      <w:r w:rsidRPr="00883BC1">
        <w:rPr>
          <w:b/>
          <w:szCs w:val="24"/>
        </w:rPr>
        <w:t>.</w:t>
      </w:r>
    </w:p>
    <w:p w14:paraId="6B274F04" w14:textId="77777777" w:rsidR="003D525D" w:rsidRPr="00883BC1" w:rsidRDefault="00910863" w:rsidP="004A7D05">
      <w:pPr>
        <w:widowControl w:val="0"/>
        <w:numPr>
          <w:ilvl w:val="0"/>
          <w:numId w:val="17"/>
        </w:numPr>
        <w:tabs>
          <w:tab w:val="clear" w:pos="720"/>
          <w:tab w:val="num" w:pos="360"/>
          <w:tab w:val="left" w:pos="9270"/>
        </w:tabs>
        <w:spacing w:after="120"/>
        <w:ind w:left="360"/>
        <w:rPr>
          <w:b/>
          <w:szCs w:val="24"/>
        </w:rPr>
      </w:pPr>
      <w:r w:rsidRPr="00883BC1">
        <w:rPr>
          <w:b/>
          <w:szCs w:val="24"/>
        </w:rPr>
        <w:t xml:space="preserve">Woolf SH, Dekker MM, Byrne FR, Miller WD. (2011). Citizen-Centered Health Promotion: Building Collaborations to Facilitate Healthy Living. </w:t>
      </w:r>
      <w:r w:rsidRPr="00883BC1">
        <w:rPr>
          <w:b/>
          <w:szCs w:val="24"/>
          <w:u w:val="single"/>
        </w:rPr>
        <w:t>Journal of Preventive Medicine</w:t>
      </w:r>
      <w:r w:rsidRPr="00883BC1">
        <w:rPr>
          <w:b/>
          <w:szCs w:val="24"/>
        </w:rPr>
        <w:t>. January (Suppl), S38-S47.</w:t>
      </w:r>
    </w:p>
    <w:p w14:paraId="03A409EB" w14:textId="2B844931" w:rsidR="003D525D" w:rsidRPr="00883BC1" w:rsidRDefault="003D525D" w:rsidP="004A7D05">
      <w:pPr>
        <w:widowControl w:val="0"/>
        <w:numPr>
          <w:ilvl w:val="0"/>
          <w:numId w:val="17"/>
        </w:numPr>
        <w:tabs>
          <w:tab w:val="clear" w:pos="720"/>
          <w:tab w:val="num" w:pos="360"/>
          <w:tab w:val="left" w:pos="9270"/>
        </w:tabs>
        <w:spacing w:after="120"/>
        <w:ind w:left="360"/>
        <w:rPr>
          <w:b/>
          <w:szCs w:val="24"/>
        </w:rPr>
      </w:pPr>
      <w:r w:rsidRPr="00883BC1">
        <w:rPr>
          <w:rFonts w:eastAsia="MS Mincho"/>
          <w:b/>
          <w:szCs w:val="24"/>
        </w:rPr>
        <w:t xml:space="preserve">David R. Williams and </w:t>
      </w:r>
      <w:r w:rsidR="007F3F4E" w:rsidRPr="00883BC1">
        <w:rPr>
          <w:rFonts w:eastAsia="MS Mincho"/>
          <w:b/>
          <w:szCs w:val="24"/>
        </w:rPr>
        <w:t>Valarie Purdie-Vaughns. (2016)</w:t>
      </w:r>
      <w:r w:rsidRPr="00883BC1">
        <w:rPr>
          <w:rFonts w:eastAsia="MS Mincho"/>
          <w:b/>
          <w:szCs w:val="24"/>
        </w:rPr>
        <w:t xml:space="preserve">.  “Needed Interventions to Reduce Racial/Ethnic Disparities in Health”.  </w:t>
      </w:r>
      <w:r w:rsidRPr="00883BC1">
        <w:rPr>
          <w:rFonts w:eastAsia="MS Mincho"/>
          <w:b/>
          <w:szCs w:val="24"/>
          <w:u w:val="single"/>
        </w:rPr>
        <w:t xml:space="preserve">Journal of </w:t>
      </w:r>
      <w:r w:rsidR="007F3F4E" w:rsidRPr="00883BC1">
        <w:rPr>
          <w:rFonts w:eastAsia="MS Mincho"/>
          <w:b/>
          <w:szCs w:val="24"/>
          <w:u w:val="single"/>
        </w:rPr>
        <w:t>Health Politics, Policy and Law</w:t>
      </w:r>
      <w:r w:rsidR="007F3F4E" w:rsidRPr="00883BC1">
        <w:rPr>
          <w:rFonts w:eastAsia="MS Mincho"/>
          <w:b/>
          <w:szCs w:val="24"/>
        </w:rPr>
        <w:t>. 41(4) 627-651.</w:t>
      </w:r>
    </w:p>
    <w:p w14:paraId="3817A8B9" w14:textId="77777777" w:rsidR="003D525D" w:rsidRPr="00883BC1" w:rsidRDefault="00C46307" w:rsidP="004A7D05">
      <w:pPr>
        <w:widowControl w:val="0"/>
        <w:numPr>
          <w:ilvl w:val="0"/>
          <w:numId w:val="17"/>
        </w:numPr>
        <w:tabs>
          <w:tab w:val="clear" w:pos="720"/>
          <w:tab w:val="num" w:pos="360"/>
          <w:tab w:val="left" w:pos="9270"/>
        </w:tabs>
        <w:spacing w:after="120"/>
        <w:ind w:left="360"/>
        <w:rPr>
          <w:b/>
          <w:szCs w:val="24"/>
        </w:rPr>
      </w:pPr>
      <w:r w:rsidRPr="00883BC1">
        <w:rPr>
          <w:b/>
          <w:szCs w:val="24"/>
        </w:rPr>
        <w:t xml:space="preserve">Nicholson, Robert A., Matthew W. Kreuter, Christina </w:t>
      </w:r>
      <w:proofErr w:type="gramStart"/>
      <w:r w:rsidRPr="00883BC1">
        <w:rPr>
          <w:b/>
          <w:szCs w:val="24"/>
        </w:rPr>
        <w:t>Lapka ,</w:t>
      </w:r>
      <w:proofErr w:type="gramEnd"/>
      <w:r w:rsidRPr="00883BC1">
        <w:rPr>
          <w:b/>
          <w:szCs w:val="24"/>
        </w:rPr>
        <w:t xml:space="preserve"> Rachel Wellborn, Eddie M. Clark, Vetta Sanders-Thompson, Heather M. Jacobsen, &amp; Chris Casey. (2008). Unintended effects of emphasizing disparities in cancer communication to </w:t>
      </w:r>
      <w:proofErr w:type="gramStart"/>
      <w:r w:rsidRPr="00883BC1">
        <w:rPr>
          <w:b/>
          <w:szCs w:val="24"/>
        </w:rPr>
        <w:t>African-Americans</w:t>
      </w:r>
      <w:proofErr w:type="gramEnd"/>
      <w:r w:rsidRPr="00883BC1">
        <w:rPr>
          <w:b/>
          <w:szCs w:val="24"/>
        </w:rPr>
        <w:t xml:space="preserve">. </w:t>
      </w:r>
      <w:r w:rsidRPr="00883BC1">
        <w:rPr>
          <w:b/>
          <w:szCs w:val="24"/>
          <w:u w:val="single"/>
        </w:rPr>
        <w:t>Cancer Epidemiology, Biomarkers and Prevention</w:t>
      </w:r>
      <w:r w:rsidRPr="00883BC1">
        <w:rPr>
          <w:b/>
          <w:szCs w:val="24"/>
        </w:rPr>
        <w:t xml:space="preserve">, 17(11), 2946-2953. </w:t>
      </w:r>
    </w:p>
    <w:p w14:paraId="4D95A439" w14:textId="353894ED" w:rsidR="0058408A" w:rsidRPr="00883BC1" w:rsidRDefault="00E92DF1" w:rsidP="004A7D05">
      <w:pPr>
        <w:widowControl w:val="0"/>
        <w:numPr>
          <w:ilvl w:val="0"/>
          <w:numId w:val="17"/>
        </w:numPr>
        <w:tabs>
          <w:tab w:val="clear" w:pos="720"/>
          <w:tab w:val="num" w:pos="360"/>
          <w:tab w:val="left" w:pos="9270"/>
        </w:tabs>
        <w:spacing w:after="120"/>
        <w:ind w:left="360"/>
        <w:rPr>
          <w:b/>
          <w:szCs w:val="24"/>
        </w:rPr>
      </w:pPr>
      <w:r w:rsidRPr="00883BC1">
        <w:rPr>
          <w:b/>
          <w:szCs w:val="24"/>
          <w:u w:val="single"/>
        </w:rPr>
        <w:t>Race, Ethnicity and Health</w:t>
      </w:r>
      <w:r w:rsidRPr="00883BC1">
        <w:rPr>
          <w:b/>
          <w:szCs w:val="24"/>
        </w:rPr>
        <w:t xml:space="preserve"> – Chapter 36:  Linking science and policy through community-based participatory research to study and address health disparities.</w:t>
      </w:r>
    </w:p>
    <w:p w14:paraId="00CA0FDA" w14:textId="77777777" w:rsidR="0058408A" w:rsidRPr="00883BC1" w:rsidRDefault="0058408A" w:rsidP="004A7D05">
      <w:pPr>
        <w:widowControl w:val="0"/>
        <w:tabs>
          <w:tab w:val="left" w:pos="9270"/>
        </w:tabs>
        <w:spacing w:after="120"/>
        <w:rPr>
          <w:b/>
          <w:bCs/>
          <w:szCs w:val="24"/>
        </w:rPr>
      </w:pPr>
      <w:r w:rsidRPr="00883BC1">
        <w:rPr>
          <w:b/>
          <w:bCs/>
          <w:szCs w:val="24"/>
        </w:rPr>
        <w:t>RECOMMENDED READINGS</w:t>
      </w:r>
    </w:p>
    <w:p w14:paraId="62CEDC4F" w14:textId="77777777" w:rsidR="00CF2DEA" w:rsidRPr="00883BC1" w:rsidRDefault="00CF2DEA" w:rsidP="004A7D05">
      <w:pPr>
        <w:widowControl w:val="0"/>
        <w:numPr>
          <w:ilvl w:val="0"/>
          <w:numId w:val="18"/>
        </w:numPr>
        <w:tabs>
          <w:tab w:val="left" w:pos="9270"/>
        </w:tabs>
        <w:spacing w:after="120"/>
        <w:rPr>
          <w:szCs w:val="24"/>
        </w:rPr>
      </w:pPr>
      <w:r w:rsidRPr="00883BC1">
        <w:rPr>
          <w:szCs w:val="24"/>
        </w:rPr>
        <w:t xml:space="preserve">Davey, Lynn. 2009. "Talking About Disparities:  The Effect of Frame Choices on Support for Race-Based Policies." in A </w:t>
      </w:r>
      <w:proofErr w:type="spellStart"/>
      <w:r w:rsidRPr="00883BC1">
        <w:rPr>
          <w:szCs w:val="24"/>
        </w:rPr>
        <w:t>FrameWorks</w:t>
      </w:r>
      <w:proofErr w:type="spellEnd"/>
      <w:r w:rsidRPr="00883BC1">
        <w:rPr>
          <w:szCs w:val="24"/>
        </w:rPr>
        <w:t xml:space="preserve"> Institute Message Brief. Washington, D.C.: </w:t>
      </w:r>
      <w:proofErr w:type="spellStart"/>
      <w:r w:rsidRPr="00883BC1">
        <w:rPr>
          <w:szCs w:val="24"/>
        </w:rPr>
        <w:t>FrameWorks</w:t>
      </w:r>
      <w:proofErr w:type="spellEnd"/>
      <w:r w:rsidRPr="00883BC1">
        <w:rPr>
          <w:szCs w:val="24"/>
        </w:rPr>
        <w:t xml:space="preserve"> Institute.</w:t>
      </w:r>
    </w:p>
    <w:p w14:paraId="34E6B2CB" w14:textId="77777777" w:rsidR="0094574F" w:rsidRPr="00883BC1" w:rsidRDefault="00423A10" w:rsidP="004A7D05">
      <w:pPr>
        <w:widowControl w:val="0"/>
        <w:numPr>
          <w:ilvl w:val="0"/>
          <w:numId w:val="18"/>
        </w:numPr>
        <w:tabs>
          <w:tab w:val="left" w:pos="9270"/>
        </w:tabs>
        <w:spacing w:after="120"/>
        <w:rPr>
          <w:szCs w:val="24"/>
        </w:rPr>
      </w:pPr>
      <w:r w:rsidRPr="00883BC1">
        <w:rPr>
          <w:szCs w:val="24"/>
        </w:rPr>
        <w:t>Adler NE, Newman K. 2002</w:t>
      </w:r>
      <w:r w:rsidR="0094574F" w:rsidRPr="00883BC1">
        <w:rPr>
          <w:szCs w:val="24"/>
        </w:rPr>
        <w:t xml:space="preserve">. Socioeconomic disparities in health: pathways and policies. </w:t>
      </w:r>
      <w:r w:rsidR="00C46307" w:rsidRPr="00883BC1">
        <w:rPr>
          <w:szCs w:val="24"/>
          <w:u w:val="single"/>
        </w:rPr>
        <w:t>Health Aff</w:t>
      </w:r>
      <w:r w:rsidR="0094574F" w:rsidRPr="00883BC1">
        <w:rPr>
          <w:szCs w:val="24"/>
        </w:rPr>
        <w:t xml:space="preserve"> (Millwood). Mar-Apr;21(2):60-76.</w:t>
      </w:r>
    </w:p>
    <w:p w14:paraId="1165F0DD" w14:textId="77777777" w:rsidR="00423A10" w:rsidRPr="00883BC1" w:rsidRDefault="00423A10" w:rsidP="004A7D05">
      <w:pPr>
        <w:widowControl w:val="0"/>
        <w:numPr>
          <w:ilvl w:val="0"/>
          <w:numId w:val="18"/>
        </w:numPr>
        <w:tabs>
          <w:tab w:val="left" w:pos="9270"/>
        </w:tabs>
        <w:spacing w:after="120"/>
        <w:rPr>
          <w:szCs w:val="24"/>
        </w:rPr>
      </w:pPr>
      <w:r w:rsidRPr="00883BC1">
        <w:rPr>
          <w:szCs w:val="24"/>
        </w:rPr>
        <w:t xml:space="preserve">Syme SL. (2008). Reducing Racial and Social-Class Inequalities in Health: The Need </w:t>
      </w:r>
      <w:proofErr w:type="gramStart"/>
      <w:r w:rsidRPr="00883BC1">
        <w:rPr>
          <w:szCs w:val="24"/>
        </w:rPr>
        <w:t>For</w:t>
      </w:r>
      <w:proofErr w:type="gramEnd"/>
      <w:r w:rsidRPr="00883BC1">
        <w:rPr>
          <w:szCs w:val="24"/>
        </w:rPr>
        <w:t xml:space="preserve"> </w:t>
      </w:r>
      <w:proofErr w:type="gramStart"/>
      <w:r w:rsidRPr="00883BC1">
        <w:rPr>
          <w:szCs w:val="24"/>
        </w:rPr>
        <w:t>A</w:t>
      </w:r>
      <w:proofErr w:type="gramEnd"/>
      <w:r w:rsidRPr="00883BC1">
        <w:rPr>
          <w:szCs w:val="24"/>
        </w:rPr>
        <w:t xml:space="preserve"> New Approach.  </w:t>
      </w:r>
      <w:r w:rsidR="00C46307" w:rsidRPr="00883BC1">
        <w:rPr>
          <w:szCs w:val="24"/>
          <w:u w:val="single"/>
        </w:rPr>
        <w:t>Health Affairs</w:t>
      </w:r>
      <w:r w:rsidRPr="00883BC1">
        <w:rPr>
          <w:szCs w:val="24"/>
        </w:rPr>
        <w:t>. Mar-Apr: 456-459.</w:t>
      </w:r>
    </w:p>
    <w:p w14:paraId="0ED5FCF8" w14:textId="77777777" w:rsidR="0058408A" w:rsidRPr="00883BC1" w:rsidRDefault="002D633F" w:rsidP="004A7D05">
      <w:pPr>
        <w:widowControl w:val="0"/>
        <w:numPr>
          <w:ilvl w:val="0"/>
          <w:numId w:val="18"/>
        </w:numPr>
        <w:tabs>
          <w:tab w:val="left" w:pos="9270"/>
        </w:tabs>
        <w:spacing w:after="120"/>
        <w:rPr>
          <w:szCs w:val="24"/>
        </w:rPr>
      </w:pPr>
      <w:r w:rsidRPr="00883BC1">
        <w:rPr>
          <w:szCs w:val="24"/>
        </w:rPr>
        <w:t xml:space="preserve">Ridde V. (2007). Reducing social inequalities in health: public health, community health or health promotion? </w:t>
      </w:r>
      <w:r w:rsidRPr="00883BC1">
        <w:rPr>
          <w:szCs w:val="24"/>
          <w:u w:val="single"/>
        </w:rPr>
        <w:t>Promotion &amp; Education</w:t>
      </w:r>
      <w:r w:rsidRPr="00883BC1">
        <w:rPr>
          <w:szCs w:val="24"/>
        </w:rPr>
        <w:t>. 2:63-67.</w:t>
      </w:r>
    </w:p>
    <w:p w14:paraId="42566FCA" w14:textId="77777777" w:rsidR="002D633F" w:rsidRPr="00883BC1" w:rsidRDefault="002D633F" w:rsidP="004A7D05">
      <w:pPr>
        <w:widowControl w:val="0"/>
        <w:numPr>
          <w:ilvl w:val="0"/>
          <w:numId w:val="18"/>
        </w:numPr>
        <w:tabs>
          <w:tab w:val="left" w:pos="9270"/>
        </w:tabs>
        <w:spacing w:after="120"/>
        <w:rPr>
          <w:rStyle w:val="ti2"/>
          <w:sz w:val="24"/>
          <w:szCs w:val="24"/>
        </w:rPr>
      </w:pPr>
      <w:hyperlink r:id="rId49" w:history="1">
        <w:r w:rsidRPr="00883BC1">
          <w:rPr>
            <w:bCs/>
            <w:szCs w:val="24"/>
          </w:rPr>
          <w:t>Barnett E</w:t>
        </w:r>
      </w:hyperlink>
      <w:r w:rsidRPr="00883BC1">
        <w:rPr>
          <w:szCs w:val="24"/>
        </w:rPr>
        <w:t xml:space="preserve">, </w:t>
      </w:r>
      <w:hyperlink r:id="rId50" w:history="1">
        <w:r w:rsidRPr="00883BC1">
          <w:rPr>
            <w:bCs/>
            <w:szCs w:val="24"/>
          </w:rPr>
          <w:t>Anderson T</w:t>
        </w:r>
      </w:hyperlink>
      <w:r w:rsidRPr="00883BC1">
        <w:rPr>
          <w:szCs w:val="24"/>
        </w:rPr>
        <w:t xml:space="preserve">, </w:t>
      </w:r>
      <w:hyperlink r:id="rId51" w:history="1">
        <w:proofErr w:type="spellStart"/>
        <w:r w:rsidRPr="00883BC1">
          <w:rPr>
            <w:bCs/>
            <w:szCs w:val="24"/>
          </w:rPr>
          <w:t>Blosnich</w:t>
        </w:r>
        <w:proofErr w:type="spellEnd"/>
        <w:r w:rsidRPr="00883BC1">
          <w:rPr>
            <w:bCs/>
            <w:szCs w:val="24"/>
          </w:rPr>
          <w:t xml:space="preserve"> J</w:t>
        </w:r>
      </w:hyperlink>
      <w:r w:rsidRPr="00883BC1">
        <w:rPr>
          <w:szCs w:val="24"/>
        </w:rPr>
        <w:t xml:space="preserve">, </w:t>
      </w:r>
      <w:hyperlink r:id="rId52" w:history="1">
        <w:r w:rsidRPr="00883BC1">
          <w:rPr>
            <w:bCs/>
            <w:szCs w:val="24"/>
          </w:rPr>
          <w:t>Halverson J</w:t>
        </w:r>
      </w:hyperlink>
      <w:r w:rsidRPr="00883BC1">
        <w:rPr>
          <w:szCs w:val="24"/>
        </w:rPr>
        <w:t xml:space="preserve">, </w:t>
      </w:r>
      <w:hyperlink r:id="rId53" w:history="1">
        <w:r w:rsidRPr="00883BC1">
          <w:rPr>
            <w:bCs/>
            <w:szCs w:val="24"/>
          </w:rPr>
          <w:t>Novak J</w:t>
        </w:r>
      </w:hyperlink>
      <w:r w:rsidRPr="00883BC1">
        <w:rPr>
          <w:szCs w:val="24"/>
        </w:rPr>
        <w:t xml:space="preserve">. (2005). Promoting cardiovascular health: from individual goals to social environmental change. </w:t>
      </w:r>
      <w:hyperlink r:id="rId54" w:history="1">
        <w:r w:rsidRPr="00883BC1">
          <w:rPr>
            <w:rStyle w:val="Hyperlink"/>
            <w:color w:val="auto"/>
            <w:szCs w:val="24"/>
          </w:rPr>
          <w:t>Am J Prev Med.</w:t>
        </w:r>
      </w:hyperlink>
      <w:r w:rsidRPr="00883BC1">
        <w:rPr>
          <w:rStyle w:val="ti2"/>
          <w:sz w:val="24"/>
          <w:szCs w:val="24"/>
        </w:rPr>
        <w:t xml:space="preserve"> Dec;29(5 Suppl 1):107-12. </w:t>
      </w:r>
    </w:p>
    <w:p w14:paraId="090B6CFB" w14:textId="77777777" w:rsidR="002D633F" w:rsidRPr="00883BC1" w:rsidRDefault="002D633F" w:rsidP="004A7D05">
      <w:pPr>
        <w:widowControl w:val="0"/>
        <w:numPr>
          <w:ilvl w:val="0"/>
          <w:numId w:val="18"/>
        </w:numPr>
        <w:tabs>
          <w:tab w:val="left" w:pos="9270"/>
        </w:tabs>
        <w:spacing w:after="120"/>
        <w:rPr>
          <w:rStyle w:val="ti2"/>
          <w:sz w:val="24"/>
          <w:szCs w:val="24"/>
        </w:rPr>
      </w:pPr>
      <w:r w:rsidRPr="00883BC1">
        <w:rPr>
          <w:rStyle w:val="ti2"/>
          <w:sz w:val="24"/>
          <w:szCs w:val="24"/>
        </w:rPr>
        <w:t xml:space="preserve">Green BL, Lewis RK, Bediako SM. (2005). Reducing and elimination health disparities: A targeted approach. </w:t>
      </w:r>
      <w:r w:rsidRPr="00883BC1">
        <w:rPr>
          <w:rStyle w:val="ti2"/>
          <w:sz w:val="24"/>
          <w:szCs w:val="24"/>
          <w:u w:val="single"/>
        </w:rPr>
        <w:t>Journal of the National Medical Association</w:t>
      </w:r>
      <w:r w:rsidRPr="00883BC1">
        <w:rPr>
          <w:rStyle w:val="ti2"/>
          <w:sz w:val="24"/>
          <w:szCs w:val="24"/>
        </w:rPr>
        <w:t>. 97(1):25-30.</w:t>
      </w:r>
    </w:p>
    <w:p w14:paraId="16608F6F" w14:textId="77777777" w:rsidR="002D633F" w:rsidRPr="00883BC1" w:rsidRDefault="002D633F" w:rsidP="004A7D05">
      <w:pPr>
        <w:widowControl w:val="0"/>
        <w:numPr>
          <w:ilvl w:val="0"/>
          <w:numId w:val="18"/>
        </w:numPr>
        <w:tabs>
          <w:tab w:val="left" w:pos="9270"/>
        </w:tabs>
        <w:spacing w:after="120"/>
        <w:rPr>
          <w:rStyle w:val="ti2"/>
          <w:sz w:val="24"/>
          <w:szCs w:val="24"/>
        </w:rPr>
      </w:pPr>
      <w:r w:rsidRPr="00883BC1">
        <w:rPr>
          <w:rStyle w:val="ti2"/>
          <w:sz w:val="24"/>
          <w:szCs w:val="24"/>
        </w:rPr>
        <w:t xml:space="preserve">Whitehead M. (2007). A typology of actions to tackle social inequalities in health. </w:t>
      </w:r>
      <w:r w:rsidRPr="00883BC1">
        <w:rPr>
          <w:rStyle w:val="ti2"/>
          <w:sz w:val="24"/>
          <w:szCs w:val="24"/>
          <w:u w:val="single"/>
        </w:rPr>
        <w:t>J Epidemiol Community Health</w:t>
      </w:r>
      <w:r w:rsidRPr="00883BC1">
        <w:rPr>
          <w:rStyle w:val="ti2"/>
          <w:sz w:val="24"/>
          <w:szCs w:val="24"/>
        </w:rPr>
        <w:t>. 61:473-478.</w:t>
      </w:r>
    </w:p>
    <w:p w14:paraId="116B5C49" w14:textId="77777777" w:rsidR="00035E69" w:rsidRPr="00883BC1" w:rsidRDefault="00C26ED7" w:rsidP="004A7D05">
      <w:pPr>
        <w:widowControl w:val="0"/>
        <w:numPr>
          <w:ilvl w:val="0"/>
          <w:numId w:val="18"/>
        </w:numPr>
        <w:tabs>
          <w:tab w:val="left" w:pos="9270"/>
        </w:tabs>
        <w:spacing w:after="120"/>
        <w:rPr>
          <w:szCs w:val="24"/>
        </w:rPr>
      </w:pPr>
      <w:r w:rsidRPr="00883BC1">
        <w:rPr>
          <w:szCs w:val="24"/>
        </w:rPr>
        <w:lastRenderedPageBreak/>
        <w:t xml:space="preserve">Commission on Social Determinants of Health. </w:t>
      </w:r>
      <w:r w:rsidRPr="00883BC1">
        <w:rPr>
          <w:i/>
          <w:iCs/>
          <w:szCs w:val="24"/>
        </w:rPr>
        <w:t>CSDH Final Report: Closing the Gap in a Generation: Health Equity Through Action on the Social Determinants of Health.</w:t>
      </w:r>
      <w:r w:rsidRPr="00883BC1">
        <w:rPr>
          <w:szCs w:val="24"/>
        </w:rPr>
        <w:t xml:space="preserve"> Geneva, Switzerland: World Health Organization; 2008.</w:t>
      </w:r>
    </w:p>
    <w:p w14:paraId="5EC01085" w14:textId="77777777" w:rsidR="00852FA8" w:rsidRPr="00883BC1" w:rsidRDefault="00852FA8" w:rsidP="004A7D05">
      <w:pPr>
        <w:widowControl w:val="0"/>
        <w:numPr>
          <w:ilvl w:val="0"/>
          <w:numId w:val="18"/>
        </w:numPr>
        <w:tabs>
          <w:tab w:val="left" w:pos="9270"/>
        </w:tabs>
        <w:spacing w:after="120"/>
        <w:rPr>
          <w:szCs w:val="24"/>
        </w:rPr>
      </w:pPr>
      <w:r w:rsidRPr="00883BC1">
        <w:rPr>
          <w:szCs w:val="24"/>
        </w:rPr>
        <w:t xml:space="preserve">Allen RL. (2001). Past due: The African American quest for reparations. </w:t>
      </w:r>
      <w:r w:rsidRPr="00883BC1">
        <w:rPr>
          <w:szCs w:val="24"/>
          <w:u w:val="single"/>
        </w:rPr>
        <w:t>The Black Scholar</w:t>
      </w:r>
      <w:r w:rsidRPr="00883BC1">
        <w:rPr>
          <w:szCs w:val="24"/>
        </w:rPr>
        <w:t xml:space="preserve">. 28(2):2-17. </w:t>
      </w:r>
    </w:p>
    <w:p w14:paraId="09469A68" w14:textId="77777777" w:rsidR="00B17621" w:rsidRPr="00883BC1" w:rsidRDefault="00B17621" w:rsidP="004A7D05">
      <w:pPr>
        <w:widowControl w:val="0"/>
        <w:numPr>
          <w:ilvl w:val="0"/>
          <w:numId w:val="18"/>
        </w:numPr>
        <w:tabs>
          <w:tab w:val="left" w:pos="9270"/>
        </w:tabs>
        <w:spacing w:after="120"/>
        <w:rPr>
          <w:szCs w:val="24"/>
        </w:rPr>
      </w:pPr>
      <w:r w:rsidRPr="00883BC1">
        <w:rPr>
          <w:szCs w:val="24"/>
        </w:rPr>
        <w:t xml:space="preserve">Robinson RG. (2005). Community development model for public health applications: Overview of a model to eliminate population disparities. </w:t>
      </w:r>
      <w:r w:rsidRPr="00883BC1">
        <w:rPr>
          <w:szCs w:val="24"/>
          <w:u w:val="single"/>
        </w:rPr>
        <w:t>Health Promotion Practice</w:t>
      </w:r>
      <w:r w:rsidRPr="00883BC1">
        <w:rPr>
          <w:szCs w:val="24"/>
        </w:rPr>
        <w:t>. 6(3):338-346.</w:t>
      </w:r>
    </w:p>
    <w:p w14:paraId="56EDFC17" w14:textId="3318A214" w:rsidR="003D525D" w:rsidRPr="00883BC1" w:rsidRDefault="003D525D" w:rsidP="004A7D05">
      <w:pPr>
        <w:widowControl w:val="0"/>
        <w:numPr>
          <w:ilvl w:val="0"/>
          <w:numId w:val="18"/>
        </w:numPr>
        <w:tabs>
          <w:tab w:val="left" w:pos="9270"/>
        </w:tabs>
        <w:spacing w:after="120"/>
        <w:rPr>
          <w:szCs w:val="24"/>
        </w:rPr>
      </w:pPr>
      <w:r w:rsidRPr="00883BC1">
        <w:rPr>
          <w:szCs w:val="24"/>
        </w:rPr>
        <w:t xml:space="preserve">Mechanic, David. (2002). Disadvantage, Inequality, and Social Policy.  Major Initiatives Intended to Improve Population Health May also Increase Health Disparities.  </w:t>
      </w:r>
      <w:r w:rsidRPr="00883BC1">
        <w:rPr>
          <w:szCs w:val="24"/>
          <w:u w:val="single"/>
        </w:rPr>
        <w:t>Health Affairs</w:t>
      </w:r>
      <w:r w:rsidRPr="00883BC1">
        <w:rPr>
          <w:szCs w:val="24"/>
        </w:rPr>
        <w:t xml:space="preserve"> 21(2):48-59.</w:t>
      </w:r>
    </w:p>
    <w:p w14:paraId="73A11F82" w14:textId="77777777" w:rsidR="007059B3" w:rsidRPr="00883BC1" w:rsidRDefault="007059B3" w:rsidP="007059B3">
      <w:pPr>
        <w:widowControl w:val="0"/>
        <w:numPr>
          <w:ilvl w:val="0"/>
          <w:numId w:val="18"/>
        </w:numPr>
        <w:tabs>
          <w:tab w:val="left" w:pos="9270"/>
        </w:tabs>
        <w:spacing w:after="120"/>
        <w:rPr>
          <w:bCs/>
          <w:szCs w:val="24"/>
        </w:rPr>
      </w:pPr>
      <w:r w:rsidRPr="00883BC1">
        <w:rPr>
          <w:bCs/>
          <w:szCs w:val="24"/>
        </w:rPr>
        <w:t>Williams, D.R., Mohammed, S.A. (</w:t>
      </w:r>
      <w:r w:rsidRPr="00883BC1">
        <w:rPr>
          <w:bCs/>
          <w:szCs w:val="24"/>
          <w:lang w:val="en-GB"/>
        </w:rPr>
        <w:t xml:space="preserve">2013). </w:t>
      </w:r>
      <w:r w:rsidRPr="00883BC1">
        <w:rPr>
          <w:bCs/>
          <w:szCs w:val="24"/>
        </w:rPr>
        <w:t xml:space="preserve">“Racism and Health II:  A Needed Research Agenda for Effective Interventions.” </w:t>
      </w:r>
      <w:r w:rsidRPr="00883BC1">
        <w:rPr>
          <w:bCs/>
          <w:szCs w:val="24"/>
          <w:u w:val="single"/>
        </w:rPr>
        <w:t>American Behavioral Scientist</w:t>
      </w:r>
      <w:r w:rsidRPr="00883BC1">
        <w:rPr>
          <w:bCs/>
          <w:szCs w:val="24"/>
        </w:rPr>
        <w:t xml:space="preserve">. 57(8) 1200–1226. </w:t>
      </w:r>
    </w:p>
    <w:p w14:paraId="4741E96D" w14:textId="77777777" w:rsidR="00E75649" w:rsidRPr="00883BC1" w:rsidRDefault="00E75649" w:rsidP="00E75649">
      <w:pPr>
        <w:widowControl w:val="0"/>
        <w:numPr>
          <w:ilvl w:val="0"/>
          <w:numId w:val="18"/>
        </w:numPr>
        <w:tabs>
          <w:tab w:val="left" w:pos="9270"/>
        </w:tabs>
        <w:spacing w:after="120"/>
        <w:rPr>
          <w:bCs/>
          <w:szCs w:val="24"/>
        </w:rPr>
      </w:pPr>
      <w:r w:rsidRPr="00883BC1">
        <w:rPr>
          <w:bCs/>
          <w:szCs w:val="24"/>
        </w:rPr>
        <w:t xml:space="preserve">Williams DR, McClellan MB, Rivlin AM. (2010). Beyond the Affordable Care Act: Achieving Real Improvements in Americans’ Health. </w:t>
      </w:r>
      <w:r w:rsidRPr="00883BC1">
        <w:rPr>
          <w:bCs/>
          <w:szCs w:val="24"/>
          <w:u w:val="single"/>
        </w:rPr>
        <w:t>Health Affairs</w:t>
      </w:r>
      <w:r w:rsidRPr="00883BC1">
        <w:rPr>
          <w:bCs/>
          <w:szCs w:val="24"/>
        </w:rPr>
        <w:t>. August, 1481-1488.</w:t>
      </w:r>
    </w:p>
    <w:p w14:paraId="530EA372" w14:textId="77777777" w:rsidR="007059B3" w:rsidRPr="00883BC1" w:rsidRDefault="007059B3" w:rsidP="00883BC1">
      <w:pPr>
        <w:widowControl w:val="0"/>
        <w:tabs>
          <w:tab w:val="left" w:pos="9270"/>
        </w:tabs>
        <w:spacing w:after="120"/>
        <w:ind w:left="360"/>
        <w:rPr>
          <w:szCs w:val="24"/>
        </w:rPr>
      </w:pPr>
    </w:p>
    <w:p w14:paraId="71422F0B" w14:textId="77777777" w:rsidR="008445DD" w:rsidRPr="00883BC1" w:rsidRDefault="008445DD" w:rsidP="008445DD">
      <w:pPr>
        <w:widowControl w:val="0"/>
        <w:tabs>
          <w:tab w:val="left" w:pos="9270"/>
        </w:tabs>
        <w:spacing w:after="120"/>
        <w:rPr>
          <w:szCs w:val="24"/>
        </w:rPr>
      </w:pPr>
    </w:p>
    <w:p w14:paraId="7BA2AEE9" w14:textId="55F3E03C" w:rsidR="00E41EA9" w:rsidRPr="00883BC1" w:rsidRDefault="00E41EA9" w:rsidP="008445DD">
      <w:pPr>
        <w:pStyle w:val="Level10"/>
        <w:tabs>
          <w:tab w:val="left" w:pos="9270"/>
        </w:tabs>
        <w:rPr>
          <w:b/>
          <w:szCs w:val="24"/>
        </w:rPr>
      </w:pPr>
    </w:p>
    <w:sectPr w:rsidR="00E41EA9" w:rsidRPr="00883BC1" w:rsidSect="00AF1459">
      <w:footerReference w:type="even" r:id="rId55"/>
      <w:footerReference w:type="default" r:id="rId56"/>
      <w:pgSz w:w="12240" w:h="15840"/>
      <w:pgMar w:top="1152" w:right="1152" w:bottom="994" w:left="1152" w:header="1152"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9AC1" w14:textId="77777777" w:rsidR="0074606E" w:rsidRDefault="0074606E">
      <w:r>
        <w:separator/>
      </w:r>
    </w:p>
  </w:endnote>
  <w:endnote w:type="continuationSeparator" w:id="0">
    <w:p w14:paraId="73B195DE" w14:textId="77777777" w:rsidR="0074606E" w:rsidRDefault="0074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870227"/>
      <w:docPartObj>
        <w:docPartGallery w:val="Page Numbers (Bottom of Page)"/>
        <w:docPartUnique/>
      </w:docPartObj>
    </w:sdtPr>
    <w:sdtEndPr>
      <w:rPr>
        <w:rStyle w:val="PageNumber"/>
      </w:rPr>
    </w:sdtEndPr>
    <w:sdtContent>
      <w:p w14:paraId="5BCC6CFD" w14:textId="6B4B472E" w:rsidR="00883BC1" w:rsidRDefault="00883BC1" w:rsidP="005E5F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AEE8680" w14:textId="12EE51FF" w:rsidR="00A01268" w:rsidRDefault="00A01268" w:rsidP="00965AB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52392"/>
      <w:docPartObj>
        <w:docPartGallery w:val="Page Numbers (Bottom of Page)"/>
        <w:docPartUnique/>
      </w:docPartObj>
    </w:sdtPr>
    <w:sdtEndPr>
      <w:rPr>
        <w:noProof/>
      </w:rPr>
    </w:sdtEndPr>
    <w:sdtContent>
      <w:p w14:paraId="6EAAE1EF" w14:textId="3BFC2C88" w:rsidR="009A4EDF" w:rsidRDefault="009A4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8B8D" w14:textId="41F69A56" w:rsidR="00A01268" w:rsidRPr="0040504E" w:rsidRDefault="00A01268" w:rsidP="00965ABF">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0880" w14:textId="77777777" w:rsidR="0074606E" w:rsidRDefault="0074606E">
      <w:r>
        <w:separator/>
      </w:r>
    </w:p>
  </w:footnote>
  <w:footnote w:type="continuationSeparator" w:id="0">
    <w:p w14:paraId="7C4E3ADE" w14:textId="77777777" w:rsidR="0074606E" w:rsidRDefault="00746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78F"/>
    <w:multiLevelType w:val="hybridMultilevel"/>
    <w:tmpl w:val="E40A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Book Antiqu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ok Antiqu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ok Antiqua"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313A8"/>
    <w:multiLevelType w:val="hybridMultilevel"/>
    <w:tmpl w:val="C352AD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AF66FB"/>
    <w:multiLevelType w:val="hybridMultilevel"/>
    <w:tmpl w:val="058E99A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E80F65"/>
    <w:multiLevelType w:val="hybridMultilevel"/>
    <w:tmpl w:val="95F45D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397C67"/>
    <w:multiLevelType w:val="hybridMultilevel"/>
    <w:tmpl w:val="3F44A3B0"/>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DE4E62"/>
    <w:multiLevelType w:val="hybridMultilevel"/>
    <w:tmpl w:val="D1F682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180BD4"/>
    <w:multiLevelType w:val="hybridMultilevel"/>
    <w:tmpl w:val="40380ECC"/>
    <w:lvl w:ilvl="0" w:tplc="E842B5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37CAD"/>
    <w:multiLevelType w:val="hybridMultilevel"/>
    <w:tmpl w:val="A3F455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4F29D9"/>
    <w:multiLevelType w:val="hybridMultilevel"/>
    <w:tmpl w:val="2A58BC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476EC8"/>
    <w:multiLevelType w:val="hybridMultilevel"/>
    <w:tmpl w:val="5F8C08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602717"/>
    <w:multiLevelType w:val="hybridMultilevel"/>
    <w:tmpl w:val="DD56B624"/>
    <w:lvl w:ilvl="0" w:tplc="77C8D75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507F1B"/>
    <w:multiLevelType w:val="hybridMultilevel"/>
    <w:tmpl w:val="135C17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627E6A"/>
    <w:multiLevelType w:val="hybridMultilevel"/>
    <w:tmpl w:val="1C84660A"/>
    <w:lvl w:ilvl="0" w:tplc="370402A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21937"/>
    <w:multiLevelType w:val="hybridMultilevel"/>
    <w:tmpl w:val="CF126046"/>
    <w:lvl w:ilvl="0" w:tplc="F98631C6">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3374C1"/>
    <w:multiLevelType w:val="hybridMultilevel"/>
    <w:tmpl w:val="A5AAEFE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65867"/>
    <w:multiLevelType w:val="hybridMultilevel"/>
    <w:tmpl w:val="788CF1B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CC1A86"/>
    <w:multiLevelType w:val="hybridMultilevel"/>
    <w:tmpl w:val="7368F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986DDC"/>
    <w:multiLevelType w:val="hybridMultilevel"/>
    <w:tmpl w:val="90FCA0BC"/>
    <w:lvl w:ilvl="0" w:tplc="AC54C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83BEB"/>
    <w:multiLevelType w:val="hybridMultilevel"/>
    <w:tmpl w:val="DA56BB3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E23644"/>
    <w:multiLevelType w:val="hybridMultilevel"/>
    <w:tmpl w:val="17BCDC86"/>
    <w:lvl w:ilvl="0" w:tplc="27EAA7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2F44B1F"/>
    <w:multiLevelType w:val="hybridMultilevel"/>
    <w:tmpl w:val="AA562A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374F7E"/>
    <w:multiLevelType w:val="hybridMultilevel"/>
    <w:tmpl w:val="D386607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5180161">
    <w:abstractNumId w:val="11"/>
  </w:num>
  <w:num w:numId="2" w16cid:durableId="2106532377">
    <w:abstractNumId w:val="21"/>
  </w:num>
  <w:num w:numId="3" w16cid:durableId="6366640">
    <w:abstractNumId w:val="14"/>
  </w:num>
  <w:num w:numId="4" w16cid:durableId="318075484">
    <w:abstractNumId w:val="10"/>
  </w:num>
  <w:num w:numId="5" w16cid:durableId="1914973612">
    <w:abstractNumId w:val="7"/>
  </w:num>
  <w:num w:numId="6" w16cid:durableId="1120613943">
    <w:abstractNumId w:val="18"/>
  </w:num>
  <w:num w:numId="7" w16cid:durableId="1278219564">
    <w:abstractNumId w:val="15"/>
  </w:num>
  <w:num w:numId="8" w16cid:durableId="102575616">
    <w:abstractNumId w:val="13"/>
  </w:num>
  <w:num w:numId="9" w16cid:durableId="2041008915">
    <w:abstractNumId w:val="4"/>
  </w:num>
  <w:num w:numId="10" w16cid:durableId="2141486056">
    <w:abstractNumId w:val="2"/>
  </w:num>
  <w:num w:numId="11" w16cid:durableId="1074356751">
    <w:abstractNumId w:val="16"/>
  </w:num>
  <w:num w:numId="12" w16cid:durableId="1905599388">
    <w:abstractNumId w:val="0"/>
  </w:num>
  <w:num w:numId="13" w16cid:durableId="1435981425">
    <w:abstractNumId w:val="17"/>
  </w:num>
  <w:num w:numId="14" w16cid:durableId="237136367">
    <w:abstractNumId w:val="20"/>
  </w:num>
  <w:num w:numId="15" w16cid:durableId="1829788665">
    <w:abstractNumId w:val="1"/>
  </w:num>
  <w:num w:numId="16" w16cid:durableId="1013455894">
    <w:abstractNumId w:val="5"/>
  </w:num>
  <w:num w:numId="17" w16cid:durableId="501160437">
    <w:abstractNumId w:val="6"/>
  </w:num>
  <w:num w:numId="18" w16cid:durableId="1134831939">
    <w:abstractNumId w:val="8"/>
  </w:num>
  <w:num w:numId="19" w16cid:durableId="1089813206">
    <w:abstractNumId w:val="19"/>
  </w:num>
  <w:num w:numId="20" w16cid:durableId="916742067">
    <w:abstractNumId w:val="9"/>
  </w:num>
  <w:num w:numId="21" w16cid:durableId="1991445856">
    <w:abstractNumId w:val="12"/>
  </w:num>
  <w:num w:numId="22" w16cid:durableId="32833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70"/>
    <w:rsid w:val="0000197E"/>
    <w:rsid w:val="000030BB"/>
    <w:rsid w:val="00004C10"/>
    <w:rsid w:val="00015095"/>
    <w:rsid w:val="000157DB"/>
    <w:rsid w:val="00015A8F"/>
    <w:rsid w:val="000214A4"/>
    <w:rsid w:val="00021EFB"/>
    <w:rsid w:val="00022317"/>
    <w:rsid w:val="00022EF9"/>
    <w:rsid w:val="00026175"/>
    <w:rsid w:val="00031D26"/>
    <w:rsid w:val="00032A11"/>
    <w:rsid w:val="00034122"/>
    <w:rsid w:val="00034FF3"/>
    <w:rsid w:val="00035E69"/>
    <w:rsid w:val="00036412"/>
    <w:rsid w:val="0003667C"/>
    <w:rsid w:val="00040906"/>
    <w:rsid w:val="00041D58"/>
    <w:rsid w:val="00044AB4"/>
    <w:rsid w:val="00045BC1"/>
    <w:rsid w:val="00047F69"/>
    <w:rsid w:val="000511A9"/>
    <w:rsid w:val="00051285"/>
    <w:rsid w:val="00053989"/>
    <w:rsid w:val="000560B6"/>
    <w:rsid w:val="000564FB"/>
    <w:rsid w:val="00056CF7"/>
    <w:rsid w:val="00062700"/>
    <w:rsid w:val="0006335A"/>
    <w:rsid w:val="00071753"/>
    <w:rsid w:val="00074DEA"/>
    <w:rsid w:val="00075F03"/>
    <w:rsid w:val="00086B4E"/>
    <w:rsid w:val="00092866"/>
    <w:rsid w:val="0009374C"/>
    <w:rsid w:val="00095E92"/>
    <w:rsid w:val="00096604"/>
    <w:rsid w:val="0009727E"/>
    <w:rsid w:val="000A65D1"/>
    <w:rsid w:val="000B1578"/>
    <w:rsid w:val="000B15DA"/>
    <w:rsid w:val="000B4015"/>
    <w:rsid w:val="000B5ADF"/>
    <w:rsid w:val="000B7AC1"/>
    <w:rsid w:val="000C1C8A"/>
    <w:rsid w:val="000C4AA4"/>
    <w:rsid w:val="000D0CFB"/>
    <w:rsid w:val="000D2CAE"/>
    <w:rsid w:val="000D3C4E"/>
    <w:rsid w:val="000D5196"/>
    <w:rsid w:val="000D6FAD"/>
    <w:rsid w:val="000E17FC"/>
    <w:rsid w:val="000E2599"/>
    <w:rsid w:val="000E29B3"/>
    <w:rsid w:val="000E3717"/>
    <w:rsid w:val="000E3DB0"/>
    <w:rsid w:val="000E7791"/>
    <w:rsid w:val="000F09BB"/>
    <w:rsid w:val="000F5A82"/>
    <w:rsid w:val="000F668A"/>
    <w:rsid w:val="00100BC6"/>
    <w:rsid w:val="00101CA9"/>
    <w:rsid w:val="00105FD7"/>
    <w:rsid w:val="001068A6"/>
    <w:rsid w:val="00114B9F"/>
    <w:rsid w:val="00116908"/>
    <w:rsid w:val="00116E94"/>
    <w:rsid w:val="00117073"/>
    <w:rsid w:val="00122153"/>
    <w:rsid w:val="0012263F"/>
    <w:rsid w:val="00127128"/>
    <w:rsid w:val="00131C51"/>
    <w:rsid w:val="001323A3"/>
    <w:rsid w:val="00137F9F"/>
    <w:rsid w:val="00140DA3"/>
    <w:rsid w:val="001417F7"/>
    <w:rsid w:val="001421E5"/>
    <w:rsid w:val="001425A0"/>
    <w:rsid w:val="001432CD"/>
    <w:rsid w:val="001443E2"/>
    <w:rsid w:val="001465D1"/>
    <w:rsid w:val="00146BDF"/>
    <w:rsid w:val="00147486"/>
    <w:rsid w:val="001528FD"/>
    <w:rsid w:val="00152B6A"/>
    <w:rsid w:val="00152D3F"/>
    <w:rsid w:val="00155BCF"/>
    <w:rsid w:val="0015672B"/>
    <w:rsid w:val="00157C76"/>
    <w:rsid w:val="00164007"/>
    <w:rsid w:val="00170983"/>
    <w:rsid w:val="00172263"/>
    <w:rsid w:val="0017229A"/>
    <w:rsid w:val="00172BFD"/>
    <w:rsid w:val="00172CC0"/>
    <w:rsid w:val="0017432C"/>
    <w:rsid w:val="00175394"/>
    <w:rsid w:val="00175D32"/>
    <w:rsid w:val="001801E9"/>
    <w:rsid w:val="0018525C"/>
    <w:rsid w:val="00186A0C"/>
    <w:rsid w:val="001908B7"/>
    <w:rsid w:val="0019104C"/>
    <w:rsid w:val="00194C04"/>
    <w:rsid w:val="00194DF4"/>
    <w:rsid w:val="0019592D"/>
    <w:rsid w:val="00196834"/>
    <w:rsid w:val="001A5101"/>
    <w:rsid w:val="001B31A3"/>
    <w:rsid w:val="001C3C19"/>
    <w:rsid w:val="001D2695"/>
    <w:rsid w:val="001D32D5"/>
    <w:rsid w:val="001D3349"/>
    <w:rsid w:val="001E14A7"/>
    <w:rsid w:val="001E2CB4"/>
    <w:rsid w:val="001E3DAF"/>
    <w:rsid w:val="001F1BB2"/>
    <w:rsid w:val="00200381"/>
    <w:rsid w:val="00200662"/>
    <w:rsid w:val="0020073C"/>
    <w:rsid w:val="00206D85"/>
    <w:rsid w:val="00210064"/>
    <w:rsid w:val="00210100"/>
    <w:rsid w:val="0021142F"/>
    <w:rsid w:val="002119B8"/>
    <w:rsid w:val="0021225A"/>
    <w:rsid w:val="00212F3F"/>
    <w:rsid w:val="002138AB"/>
    <w:rsid w:val="00215277"/>
    <w:rsid w:val="0021571A"/>
    <w:rsid w:val="00216484"/>
    <w:rsid w:val="00216728"/>
    <w:rsid w:val="00216C1E"/>
    <w:rsid w:val="002179E7"/>
    <w:rsid w:val="00220610"/>
    <w:rsid w:val="00221007"/>
    <w:rsid w:val="0024025B"/>
    <w:rsid w:val="002427CE"/>
    <w:rsid w:val="002466D6"/>
    <w:rsid w:val="0025380B"/>
    <w:rsid w:val="002538E3"/>
    <w:rsid w:val="00254C69"/>
    <w:rsid w:val="002555A4"/>
    <w:rsid w:val="002561AB"/>
    <w:rsid w:val="002619AB"/>
    <w:rsid w:val="00266CF9"/>
    <w:rsid w:val="0027398D"/>
    <w:rsid w:val="0027413F"/>
    <w:rsid w:val="002753D0"/>
    <w:rsid w:val="00276060"/>
    <w:rsid w:val="0027798F"/>
    <w:rsid w:val="00277A9C"/>
    <w:rsid w:val="00281D39"/>
    <w:rsid w:val="00282B18"/>
    <w:rsid w:val="00285A2F"/>
    <w:rsid w:val="002870E7"/>
    <w:rsid w:val="002879D7"/>
    <w:rsid w:val="00290C64"/>
    <w:rsid w:val="00291EE9"/>
    <w:rsid w:val="002950FB"/>
    <w:rsid w:val="0029770F"/>
    <w:rsid w:val="002A39DB"/>
    <w:rsid w:val="002B01A2"/>
    <w:rsid w:val="002B3FDF"/>
    <w:rsid w:val="002B671F"/>
    <w:rsid w:val="002C0649"/>
    <w:rsid w:val="002C0C80"/>
    <w:rsid w:val="002C168E"/>
    <w:rsid w:val="002C18D5"/>
    <w:rsid w:val="002C3C82"/>
    <w:rsid w:val="002C4B5B"/>
    <w:rsid w:val="002D0718"/>
    <w:rsid w:val="002D0CDE"/>
    <w:rsid w:val="002D633F"/>
    <w:rsid w:val="002D6481"/>
    <w:rsid w:val="002D6B92"/>
    <w:rsid w:val="002E13D8"/>
    <w:rsid w:val="002E2536"/>
    <w:rsid w:val="002E52EA"/>
    <w:rsid w:val="002E5D50"/>
    <w:rsid w:val="002E770F"/>
    <w:rsid w:val="002E7E77"/>
    <w:rsid w:val="002E7F1D"/>
    <w:rsid w:val="002F356F"/>
    <w:rsid w:val="002F7BBF"/>
    <w:rsid w:val="003061C8"/>
    <w:rsid w:val="00307AF5"/>
    <w:rsid w:val="003101B5"/>
    <w:rsid w:val="003102D5"/>
    <w:rsid w:val="00312FD6"/>
    <w:rsid w:val="003139D9"/>
    <w:rsid w:val="00316248"/>
    <w:rsid w:val="0031657A"/>
    <w:rsid w:val="00320B74"/>
    <w:rsid w:val="00320F67"/>
    <w:rsid w:val="0032206D"/>
    <w:rsid w:val="00322D85"/>
    <w:rsid w:val="00323A50"/>
    <w:rsid w:val="00325064"/>
    <w:rsid w:val="003328E4"/>
    <w:rsid w:val="00332964"/>
    <w:rsid w:val="00342325"/>
    <w:rsid w:val="0034277F"/>
    <w:rsid w:val="003427C3"/>
    <w:rsid w:val="00351CDE"/>
    <w:rsid w:val="00352221"/>
    <w:rsid w:val="00353B5F"/>
    <w:rsid w:val="003548A4"/>
    <w:rsid w:val="003617B1"/>
    <w:rsid w:val="00366F97"/>
    <w:rsid w:val="003717F9"/>
    <w:rsid w:val="00371B31"/>
    <w:rsid w:val="00376084"/>
    <w:rsid w:val="00376DCB"/>
    <w:rsid w:val="0037712E"/>
    <w:rsid w:val="00382DC3"/>
    <w:rsid w:val="003848D3"/>
    <w:rsid w:val="003877BD"/>
    <w:rsid w:val="00390F2C"/>
    <w:rsid w:val="00393A4E"/>
    <w:rsid w:val="003A336B"/>
    <w:rsid w:val="003A3AF0"/>
    <w:rsid w:val="003A4457"/>
    <w:rsid w:val="003A4CF7"/>
    <w:rsid w:val="003A5201"/>
    <w:rsid w:val="003A74F1"/>
    <w:rsid w:val="003B0A40"/>
    <w:rsid w:val="003B2CD2"/>
    <w:rsid w:val="003B30A7"/>
    <w:rsid w:val="003C0525"/>
    <w:rsid w:val="003C2B7E"/>
    <w:rsid w:val="003C35C4"/>
    <w:rsid w:val="003C4978"/>
    <w:rsid w:val="003D0D4B"/>
    <w:rsid w:val="003D15D3"/>
    <w:rsid w:val="003D1E4F"/>
    <w:rsid w:val="003D2717"/>
    <w:rsid w:val="003D522E"/>
    <w:rsid w:val="003D525D"/>
    <w:rsid w:val="003D5C92"/>
    <w:rsid w:val="003D5FBC"/>
    <w:rsid w:val="003D626B"/>
    <w:rsid w:val="003D6C66"/>
    <w:rsid w:val="003E12C2"/>
    <w:rsid w:val="003E3A5A"/>
    <w:rsid w:val="003E7A64"/>
    <w:rsid w:val="003F375A"/>
    <w:rsid w:val="003F63EA"/>
    <w:rsid w:val="004011D3"/>
    <w:rsid w:val="0040328C"/>
    <w:rsid w:val="0040504E"/>
    <w:rsid w:val="00407EB7"/>
    <w:rsid w:val="00410779"/>
    <w:rsid w:val="0041092D"/>
    <w:rsid w:val="00412526"/>
    <w:rsid w:val="00423A10"/>
    <w:rsid w:val="00427757"/>
    <w:rsid w:val="00432DE9"/>
    <w:rsid w:val="00434748"/>
    <w:rsid w:val="00435C1C"/>
    <w:rsid w:val="004402EB"/>
    <w:rsid w:val="0044198B"/>
    <w:rsid w:val="00442E0F"/>
    <w:rsid w:val="00446926"/>
    <w:rsid w:val="0045403D"/>
    <w:rsid w:val="00455CCA"/>
    <w:rsid w:val="004612FE"/>
    <w:rsid w:val="004629F8"/>
    <w:rsid w:val="004636AD"/>
    <w:rsid w:val="00464BE3"/>
    <w:rsid w:val="00464C5B"/>
    <w:rsid w:val="00465884"/>
    <w:rsid w:val="00466E89"/>
    <w:rsid w:val="00466F49"/>
    <w:rsid w:val="004733A1"/>
    <w:rsid w:val="00476775"/>
    <w:rsid w:val="00484D72"/>
    <w:rsid w:val="00485C03"/>
    <w:rsid w:val="0048675F"/>
    <w:rsid w:val="00486FD1"/>
    <w:rsid w:val="00491355"/>
    <w:rsid w:val="004919C4"/>
    <w:rsid w:val="00492B6E"/>
    <w:rsid w:val="0049698E"/>
    <w:rsid w:val="00496C5A"/>
    <w:rsid w:val="004A2073"/>
    <w:rsid w:val="004A5412"/>
    <w:rsid w:val="004A5BFA"/>
    <w:rsid w:val="004A7D05"/>
    <w:rsid w:val="004B10C2"/>
    <w:rsid w:val="004B6EA7"/>
    <w:rsid w:val="004C1819"/>
    <w:rsid w:val="004C2985"/>
    <w:rsid w:val="004C310E"/>
    <w:rsid w:val="004D00CE"/>
    <w:rsid w:val="004D284B"/>
    <w:rsid w:val="004D4159"/>
    <w:rsid w:val="004D599C"/>
    <w:rsid w:val="004D5A13"/>
    <w:rsid w:val="004D5C5F"/>
    <w:rsid w:val="004D5FFA"/>
    <w:rsid w:val="004D60AE"/>
    <w:rsid w:val="004D7ADA"/>
    <w:rsid w:val="004D7C77"/>
    <w:rsid w:val="004E1664"/>
    <w:rsid w:val="004E1A92"/>
    <w:rsid w:val="004E5685"/>
    <w:rsid w:val="004E5BE2"/>
    <w:rsid w:val="004E64BE"/>
    <w:rsid w:val="004F285D"/>
    <w:rsid w:val="004F6138"/>
    <w:rsid w:val="004F63D0"/>
    <w:rsid w:val="004F7729"/>
    <w:rsid w:val="0050163F"/>
    <w:rsid w:val="00503538"/>
    <w:rsid w:val="005106E6"/>
    <w:rsid w:val="00512C67"/>
    <w:rsid w:val="0051456A"/>
    <w:rsid w:val="00515ABF"/>
    <w:rsid w:val="00515D26"/>
    <w:rsid w:val="005160A7"/>
    <w:rsid w:val="005178A5"/>
    <w:rsid w:val="00517D2F"/>
    <w:rsid w:val="00520EFE"/>
    <w:rsid w:val="005211B7"/>
    <w:rsid w:val="005224F9"/>
    <w:rsid w:val="005277A9"/>
    <w:rsid w:val="00527C17"/>
    <w:rsid w:val="005308EF"/>
    <w:rsid w:val="00534608"/>
    <w:rsid w:val="00536BD3"/>
    <w:rsid w:val="005427F3"/>
    <w:rsid w:val="0054516D"/>
    <w:rsid w:val="005474AD"/>
    <w:rsid w:val="00547F4B"/>
    <w:rsid w:val="00551DE0"/>
    <w:rsid w:val="00552B24"/>
    <w:rsid w:val="00552D59"/>
    <w:rsid w:val="0055367C"/>
    <w:rsid w:val="005543F8"/>
    <w:rsid w:val="0055453B"/>
    <w:rsid w:val="005573AA"/>
    <w:rsid w:val="0056109A"/>
    <w:rsid w:val="00563104"/>
    <w:rsid w:val="00563810"/>
    <w:rsid w:val="00563B32"/>
    <w:rsid w:val="00563BD3"/>
    <w:rsid w:val="00564D90"/>
    <w:rsid w:val="00566213"/>
    <w:rsid w:val="00571F3B"/>
    <w:rsid w:val="005818B5"/>
    <w:rsid w:val="00582BCB"/>
    <w:rsid w:val="005833EC"/>
    <w:rsid w:val="0058408A"/>
    <w:rsid w:val="005861E5"/>
    <w:rsid w:val="00590269"/>
    <w:rsid w:val="00595799"/>
    <w:rsid w:val="005A0E21"/>
    <w:rsid w:val="005A1031"/>
    <w:rsid w:val="005A1A4B"/>
    <w:rsid w:val="005A3EBD"/>
    <w:rsid w:val="005A759E"/>
    <w:rsid w:val="005A7973"/>
    <w:rsid w:val="005B030F"/>
    <w:rsid w:val="005C5510"/>
    <w:rsid w:val="005C6F9A"/>
    <w:rsid w:val="005C7F7E"/>
    <w:rsid w:val="005D478B"/>
    <w:rsid w:val="005D4ECB"/>
    <w:rsid w:val="005D6F4A"/>
    <w:rsid w:val="005E037D"/>
    <w:rsid w:val="005E1B24"/>
    <w:rsid w:val="005E233F"/>
    <w:rsid w:val="005F307B"/>
    <w:rsid w:val="005F62D5"/>
    <w:rsid w:val="005F7AB6"/>
    <w:rsid w:val="00601091"/>
    <w:rsid w:val="00601496"/>
    <w:rsid w:val="00602C69"/>
    <w:rsid w:val="00602E8E"/>
    <w:rsid w:val="006031DC"/>
    <w:rsid w:val="00606B65"/>
    <w:rsid w:val="006078E8"/>
    <w:rsid w:val="00620EF9"/>
    <w:rsid w:val="0062280A"/>
    <w:rsid w:val="00622E9A"/>
    <w:rsid w:val="0062481A"/>
    <w:rsid w:val="00627344"/>
    <w:rsid w:val="00627602"/>
    <w:rsid w:val="00630108"/>
    <w:rsid w:val="00631758"/>
    <w:rsid w:val="006345CE"/>
    <w:rsid w:val="00640FB3"/>
    <w:rsid w:val="006414F9"/>
    <w:rsid w:val="006417B6"/>
    <w:rsid w:val="0064362E"/>
    <w:rsid w:val="00644514"/>
    <w:rsid w:val="00644EF1"/>
    <w:rsid w:val="0064532F"/>
    <w:rsid w:val="0064562A"/>
    <w:rsid w:val="00647986"/>
    <w:rsid w:val="00650366"/>
    <w:rsid w:val="006516C4"/>
    <w:rsid w:val="006536C3"/>
    <w:rsid w:val="00653EEA"/>
    <w:rsid w:val="00654974"/>
    <w:rsid w:val="006556B8"/>
    <w:rsid w:val="00655E3F"/>
    <w:rsid w:val="00656A2E"/>
    <w:rsid w:val="00661CEA"/>
    <w:rsid w:val="0067057E"/>
    <w:rsid w:val="00671371"/>
    <w:rsid w:val="006720CD"/>
    <w:rsid w:val="00673FC1"/>
    <w:rsid w:val="006747A6"/>
    <w:rsid w:val="006771CB"/>
    <w:rsid w:val="00677C80"/>
    <w:rsid w:val="00680567"/>
    <w:rsid w:val="006824C0"/>
    <w:rsid w:val="00686E93"/>
    <w:rsid w:val="00687CFD"/>
    <w:rsid w:val="00691FEC"/>
    <w:rsid w:val="0069369A"/>
    <w:rsid w:val="006A4115"/>
    <w:rsid w:val="006A6C8B"/>
    <w:rsid w:val="006B1F1E"/>
    <w:rsid w:val="006B5154"/>
    <w:rsid w:val="006C0CAE"/>
    <w:rsid w:val="006C1D11"/>
    <w:rsid w:val="006C40C8"/>
    <w:rsid w:val="006C4655"/>
    <w:rsid w:val="006C720C"/>
    <w:rsid w:val="006D245E"/>
    <w:rsid w:val="006D55C7"/>
    <w:rsid w:val="006D7C3B"/>
    <w:rsid w:val="006E26D9"/>
    <w:rsid w:val="006E3201"/>
    <w:rsid w:val="006E623D"/>
    <w:rsid w:val="006E7C9A"/>
    <w:rsid w:val="006E7E77"/>
    <w:rsid w:val="006F35AF"/>
    <w:rsid w:val="006F5D7B"/>
    <w:rsid w:val="00700362"/>
    <w:rsid w:val="0070312A"/>
    <w:rsid w:val="007059B3"/>
    <w:rsid w:val="00705A13"/>
    <w:rsid w:val="00706D5E"/>
    <w:rsid w:val="00707523"/>
    <w:rsid w:val="00712283"/>
    <w:rsid w:val="00712F52"/>
    <w:rsid w:val="00713028"/>
    <w:rsid w:val="00713D4B"/>
    <w:rsid w:val="00715C31"/>
    <w:rsid w:val="00717731"/>
    <w:rsid w:val="00720EDD"/>
    <w:rsid w:val="00725E90"/>
    <w:rsid w:val="00726EC5"/>
    <w:rsid w:val="007279EE"/>
    <w:rsid w:val="00727C6E"/>
    <w:rsid w:val="0073122D"/>
    <w:rsid w:val="0073378A"/>
    <w:rsid w:val="00733DDB"/>
    <w:rsid w:val="007359C8"/>
    <w:rsid w:val="00736ECF"/>
    <w:rsid w:val="00737F2D"/>
    <w:rsid w:val="007407FF"/>
    <w:rsid w:val="0074389F"/>
    <w:rsid w:val="00745184"/>
    <w:rsid w:val="00745478"/>
    <w:rsid w:val="00745E51"/>
    <w:rsid w:val="0074606E"/>
    <w:rsid w:val="00747140"/>
    <w:rsid w:val="007540AF"/>
    <w:rsid w:val="007542C1"/>
    <w:rsid w:val="007563B9"/>
    <w:rsid w:val="007572D3"/>
    <w:rsid w:val="007624AC"/>
    <w:rsid w:val="00762CBF"/>
    <w:rsid w:val="00766B5F"/>
    <w:rsid w:val="00770EFC"/>
    <w:rsid w:val="007725D0"/>
    <w:rsid w:val="00780B4E"/>
    <w:rsid w:val="007824A6"/>
    <w:rsid w:val="00786E8C"/>
    <w:rsid w:val="007920B4"/>
    <w:rsid w:val="00794443"/>
    <w:rsid w:val="007972D9"/>
    <w:rsid w:val="00797469"/>
    <w:rsid w:val="007A1189"/>
    <w:rsid w:val="007A1E94"/>
    <w:rsid w:val="007A6264"/>
    <w:rsid w:val="007B1CAD"/>
    <w:rsid w:val="007C1FB3"/>
    <w:rsid w:val="007C2918"/>
    <w:rsid w:val="007C6300"/>
    <w:rsid w:val="007D0616"/>
    <w:rsid w:val="007D094A"/>
    <w:rsid w:val="007D16A0"/>
    <w:rsid w:val="007D30DE"/>
    <w:rsid w:val="007D6F75"/>
    <w:rsid w:val="007E61D1"/>
    <w:rsid w:val="007E76A1"/>
    <w:rsid w:val="007F38AF"/>
    <w:rsid w:val="007F3F4E"/>
    <w:rsid w:val="007F64AC"/>
    <w:rsid w:val="007F699B"/>
    <w:rsid w:val="007F773D"/>
    <w:rsid w:val="00800058"/>
    <w:rsid w:val="008013CF"/>
    <w:rsid w:val="00805CB5"/>
    <w:rsid w:val="008113F0"/>
    <w:rsid w:val="00812D81"/>
    <w:rsid w:val="0081356D"/>
    <w:rsid w:val="008210AE"/>
    <w:rsid w:val="0082679F"/>
    <w:rsid w:val="00830AA6"/>
    <w:rsid w:val="0083582E"/>
    <w:rsid w:val="00841E50"/>
    <w:rsid w:val="00842C61"/>
    <w:rsid w:val="008445DD"/>
    <w:rsid w:val="00845353"/>
    <w:rsid w:val="00846100"/>
    <w:rsid w:val="00846B6D"/>
    <w:rsid w:val="00852FA8"/>
    <w:rsid w:val="00854730"/>
    <w:rsid w:val="00856623"/>
    <w:rsid w:val="00857764"/>
    <w:rsid w:val="008622AF"/>
    <w:rsid w:val="00866C37"/>
    <w:rsid w:val="00870509"/>
    <w:rsid w:val="0087340A"/>
    <w:rsid w:val="008734A9"/>
    <w:rsid w:val="00873F88"/>
    <w:rsid w:val="00874E11"/>
    <w:rsid w:val="008754FC"/>
    <w:rsid w:val="00877667"/>
    <w:rsid w:val="00880AEF"/>
    <w:rsid w:val="00880C3E"/>
    <w:rsid w:val="00882A77"/>
    <w:rsid w:val="00883BC1"/>
    <w:rsid w:val="008847C5"/>
    <w:rsid w:val="008862D0"/>
    <w:rsid w:val="0088640D"/>
    <w:rsid w:val="00887698"/>
    <w:rsid w:val="0089316E"/>
    <w:rsid w:val="00893652"/>
    <w:rsid w:val="00893D6E"/>
    <w:rsid w:val="008979B9"/>
    <w:rsid w:val="008A051F"/>
    <w:rsid w:val="008A7161"/>
    <w:rsid w:val="008B258A"/>
    <w:rsid w:val="008B25E1"/>
    <w:rsid w:val="008B3369"/>
    <w:rsid w:val="008B4E23"/>
    <w:rsid w:val="008B7183"/>
    <w:rsid w:val="008C020A"/>
    <w:rsid w:val="008C16CA"/>
    <w:rsid w:val="008C23CE"/>
    <w:rsid w:val="008C4A78"/>
    <w:rsid w:val="008C7288"/>
    <w:rsid w:val="008C73A8"/>
    <w:rsid w:val="008D1C1A"/>
    <w:rsid w:val="008D307E"/>
    <w:rsid w:val="008E1B37"/>
    <w:rsid w:val="008E39CF"/>
    <w:rsid w:val="0090453E"/>
    <w:rsid w:val="00905116"/>
    <w:rsid w:val="00906D5C"/>
    <w:rsid w:val="00910863"/>
    <w:rsid w:val="009125FF"/>
    <w:rsid w:val="00913C0D"/>
    <w:rsid w:val="0091482C"/>
    <w:rsid w:val="00914D28"/>
    <w:rsid w:val="009200B9"/>
    <w:rsid w:val="009200CF"/>
    <w:rsid w:val="00922FE4"/>
    <w:rsid w:val="00927C5E"/>
    <w:rsid w:val="009301D2"/>
    <w:rsid w:val="00931D8D"/>
    <w:rsid w:val="00933934"/>
    <w:rsid w:val="00934F80"/>
    <w:rsid w:val="0094050D"/>
    <w:rsid w:val="00942F0A"/>
    <w:rsid w:val="0094305F"/>
    <w:rsid w:val="0094574F"/>
    <w:rsid w:val="00946D6A"/>
    <w:rsid w:val="00947250"/>
    <w:rsid w:val="0095071D"/>
    <w:rsid w:val="009620F4"/>
    <w:rsid w:val="00965ABF"/>
    <w:rsid w:val="0096664B"/>
    <w:rsid w:val="00973CE3"/>
    <w:rsid w:val="009757BD"/>
    <w:rsid w:val="00986A67"/>
    <w:rsid w:val="00986BAE"/>
    <w:rsid w:val="00990041"/>
    <w:rsid w:val="00991A55"/>
    <w:rsid w:val="00992B32"/>
    <w:rsid w:val="00993AB1"/>
    <w:rsid w:val="00994885"/>
    <w:rsid w:val="009A13E3"/>
    <w:rsid w:val="009A1479"/>
    <w:rsid w:val="009A1807"/>
    <w:rsid w:val="009A3C91"/>
    <w:rsid w:val="009A4867"/>
    <w:rsid w:val="009A4EDF"/>
    <w:rsid w:val="009B2951"/>
    <w:rsid w:val="009B29BE"/>
    <w:rsid w:val="009C17CD"/>
    <w:rsid w:val="009C2EB6"/>
    <w:rsid w:val="009C363A"/>
    <w:rsid w:val="009C5419"/>
    <w:rsid w:val="009D0587"/>
    <w:rsid w:val="009D1671"/>
    <w:rsid w:val="009D22B5"/>
    <w:rsid w:val="009D2B65"/>
    <w:rsid w:val="009D3570"/>
    <w:rsid w:val="009D66E1"/>
    <w:rsid w:val="009D68E2"/>
    <w:rsid w:val="009E100A"/>
    <w:rsid w:val="009E3506"/>
    <w:rsid w:val="009E427D"/>
    <w:rsid w:val="009E60AB"/>
    <w:rsid w:val="009E6D35"/>
    <w:rsid w:val="009F0795"/>
    <w:rsid w:val="009F72B7"/>
    <w:rsid w:val="00A01268"/>
    <w:rsid w:val="00A03E38"/>
    <w:rsid w:val="00A05C56"/>
    <w:rsid w:val="00A1188C"/>
    <w:rsid w:val="00A12AA5"/>
    <w:rsid w:val="00A12C01"/>
    <w:rsid w:val="00A138AE"/>
    <w:rsid w:val="00A146EF"/>
    <w:rsid w:val="00A25C50"/>
    <w:rsid w:val="00A26E5B"/>
    <w:rsid w:val="00A36E5D"/>
    <w:rsid w:val="00A3793D"/>
    <w:rsid w:val="00A45F80"/>
    <w:rsid w:val="00A509ED"/>
    <w:rsid w:val="00A559E7"/>
    <w:rsid w:val="00A5736A"/>
    <w:rsid w:val="00A5792E"/>
    <w:rsid w:val="00A6061A"/>
    <w:rsid w:val="00A61464"/>
    <w:rsid w:val="00A63F2C"/>
    <w:rsid w:val="00A64E12"/>
    <w:rsid w:val="00A705EF"/>
    <w:rsid w:val="00A725F2"/>
    <w:rsid w:val="00A74337"/>
    <w:rsid w:val="00A74B41"/>
    <w:rsid w:val="00A750F8"/>
    <w:rsid w:val="00A81A74"/>
    <w:rsid w:val="00A8254F"/>
    <w:rsid w:val="00A86EF3"/>
    <w:rsid w:val="00A91217"/>
    <w:rsid w:val="00A91B3C"/>
    <w:rsid w:val="00A95977"/>
    <w:rsid w:val="00A96A8C"/>
    <w:rsid w:val="00AA0065"/>
    <w:rsid w:val="00AA27FE"/>
    <w:rsid w:val="00AA28DA"/>
    <w:rsid w:val="00AA2C87"/>
    <w:rsid w:val="00AA3C22"/>
    <w:rsid w:val="00AA4A11"/>
    <w:rsid w:val="00AB5999"/>
    <w:rsid w:val="00AC0987"/>
    <w:rsid w:val="00AC2E65"/>
    <w:rsid w:val="00AC46A8"/>
    <w:rsid w:val="00AC6B60"/>
    <w:rsid w:val="00AC6D4C"/>
    <w:rsid w:val="00AD499C"/>
    <w:rsid w:val="00AD51FB"/>
    <w:rsid w:val="00AD731B"/>
    <w:rsid w:val="00AE27E5"/>
    <w:rsid w:val="00AE595E"/>
    <w:rsid w:val="00AE6846"/>
    <w:rsid w:val="00AE7EA7"/>
    <w:rsid w:val="00AF1459"/>
    <w:rsid w:val="00AF4DCF"/>
    <w:rsid w:val="00AF4E16"/>
    <w:rsid w:val="00AF511B"/>
    <w:rsid w:val="00AF5CED"/>
    <w:rsid w:val="00B00559"/>
    <w:rsid w:val="00B04178"/>
    <w:rsid w:val="00B05103"/>
    <w:rsid w:val="00B0622B"/>
    <w:rsid w:val="00B1259D"/>
    <w:rsid w:val="00B14274"/>
    <w:rsid w:val="00B17621"/>
    <w:rsid w:val="00B20222"/>
    <w:rsid w:val="00B21742"/>
    <w:rsid w:val="00B23CEA"/>
    <w:rsid w:val="00B263AA"/>
    <w:rsid w:val="00B2668C"/>
    <w:rsid w:val="00B42241"/>
    <w:rsid w:val="00B429AD"/>
    <w:rsid w:val="00B434E7"/>
    <w:rsid w:val="00B43631"/>
    <w:rsid w:val="00B440B8"/>
    <w:rsid w:val="00B443D3"/>
    <w:rsid w:val="00B447F4"/>
    <w:rsid w:val="00B47370"/>
    <w:rsid w:val="00B50DA4"/>
    <w:rsid w:val="00B50DA8"/>
    <w:rsid w:val="00B525BD"/>
    <w:rsid w:val="00B531CD"/>
    <w:rsid w:val="00B53A6A"/>
    <w:rsid w:val="00B54D99"/>
    <w:rsid w:val="00B55046"/>
    <w:rsid w:val="00B60B09"/>
    <w:rsid w:val="00B616BA"/>
    <w:rsid w:val="00B6260F"/>
    <w:rsid w:val="00B66585"/>
    <w:rsid w:val="00B676AF"/>
    <w:rsid w:val="00B70C8E"/>
    <w:rsid w:val="00B71E90"/>
    <w:rsid w:val="00B721E6"/>
    <w:rsid w:val="00B74472"/>
    <w:rsid w:val="00B74C8C"/>
    <w:rsid w:val="00B77589"/>
    <w:rsid w:val="00B80E01"/>
    <w:rsid w:val="00B81DB0"/>
    <w:rsid w:val="00B83A1A"/>
    <w:rsid w:val="00B8463B"/>
    <w:rsid w:val="00B901F2"/>
    <w:rsid w:val="00B90CCA"/>
    <w:rsid w:val="00B92701"/>
    <w:rsid w:val="00B92B2C"/>
    <w:rsid w:val="00B964B2"/>
    <w:rsid w:val="00BA1386"/>
    <w:rsid w:val="00BA7365"/>
    <w:rsid w:val="00BB10A9"/>
    <w:rsid w:val="00BB50A1"/>
    <w:rsid w:val="00BC18C1"/>
    <w:rsid w:val="00BC2DEF"/>
    <w:rsid w:val="00BC6A98"/>
    <w:rsid w:val="00BC7381"/>
    <w:rsid w:val="00BC7747"/>
    <w:rsid w:val="00BD12FA"/>
    <w:rsid w:val="00BD5DDC"/>
    <w:rsid w:val="00BE2B17"/>
    <w:rsid w:val="00BE323D"/>
    <w:rsid w:val="00BE4038"/>
    <w:rsid w:val="00BE5691"/>
    <w:rsid w:val="00BE6DC6"/>
    <w:rsid w:val="00BF090F"/>
    <w:rsid w:val="00BF313B"/>
    <w:rsid w:val="00BF5901"/>
    <w:rsid w:val="00BF6216"/>
    <w:rsid w:val="00C01A9B"/>
    <w:rsid w:val="00C04319"/>
    <w:rsid w:val="00C1575A"/>
    <w:rsid w:val="00C16E4F"/>
    <w:rsid w:val="00C17198"/>
    <w:rsid w:val="00C17290"/>
    <w:rsid w:val="00C219CB"/>
    <w:rsid w:val="00C21AC5"/>
    <w:rsid w:val="00C22344"/>
    <w:rsid w:val="00C2347E"/>
    <w:rsid w:val="00C23BC9"/>
    <w:rsid w:val="00C26ED7"/>
    <w:rsid w:val="00C30EEC"/>
    <w:rsid w:val="00C42DE4"/>
    <w:rsid w:val="00C44332"/>
    <w:rsid w:val="00C46307"/>
    <w:rsid w:val="00C505B9"/>
    <w:rsid w:val="00C5099C"/>
    <w:rsid w:val="00C55209"/>
    <w:rsid w:val="00C55841"/>
    <w:rsid w:val="00C64B7D"/>
    <w:rsid w:val="00C659DA"/>
    <w:rsid w:val="00C67E07"/>
    <w:rsid w:val="00C71D4A"/>
    <w:rsid w:val="00C75E55"/>
    <w:rsid w:val="00C80001"/>
    <w:rsid w:val="00C82763"/>
    <w:rsid w:val="00C84D8F"/>
    <w:rsid w:val="00C84DC3"/>
    <w:rsid w:val="00C855C1"/>
    <w:rsid w:val="00C85A30"/>
    <w:rsid w:val="00C906A1"/>
    <w:rsid w:val="00C91108"/>
    <w:rsid w:val="00C913CA"/>
    <w:rsid w:val="00C91A59"/>
    <w:rsid w:val="00C94F15"/>
    <w:rsid w:val="00CA519C"/>
    <w:rsid w:val="00CA5BAB"/>
    <w:rsid w:val="00CA5D58"/>
    <w:rsid w:val="00CA5E07"/>
    <w:rsid w:val="00CB1D77"/>
    <w:rsid w:val="00CB2096"/>
    <w:rsid w:val="00CB3115"/>
    <w:rsid w:val="00CB50DC"/>
    <w:rsid w:val="00CB599B"/>
    <w:rsid w:val="00CB5F07"/>
    <w:rsid w:val="00CB6AD9"/>
    <w:rsid w:val="00CC1BE5"/>
    <w:rsid w:val="00CC6280"/>
    <w:rsid w:val="00CC7D7B"/>
    <w:rsid w:val="00CD0210"/>
    <w:rsid w:val="00CD15D6"/>
    <w:rsid w:val="00CD7538"/>
    <w:rsid w:val="00CE2EAC"/>
    <w:rsid w:val="00CE3A21"/>
    <w:rsid w:val="00CE6794"/>
    <w:rsid w:val="00CE7B05"/>
    <w:rsid w:val="00CF2DEA"/>
    <w:rsid w:val="00CF51C5"/>
    <w:rsid w:val="00D00F66"/>
    <w:rsid w:val="00D014C2"/>
    <w:rsid w:val="00D03ABC"/>
    <w:rsid w:val="00D04277"/>
    <w:rsid w:val="00D05032"/>
    <w:rsid w:val="00D1044E"/>
    <w:rsid w:val="00D11A46"/>
    <w:rsid w:val="00D13F1F"/>
    <w:rsid w:val="00D23031"/>
    <w:rsid w:val="00D23788"/>
    <w:rsid w:val="00D253AB"/>
    <w:rsid w:val="00D33A46"/>
    <w:rsid w:val="00D33D16"/>
    <w:rsid w:val="00D3582A"/>
    <w:rsid w:val="00D435AB"/>
    <w:rsid w:val="00D447C3"/>
    <w:rsid w:val="00D45536"/>
    <w:rsid w:val="00D501EE"/>
    <w:rsid w:val="00D50D74"/>
    <w:rsid w:val="00D51305"/>
    <w:rsid w:val="00D5486D"/>
    <w:rsid w:val="00D707F3"/>
    <w:rsid w:val="00D70A12"/>
    <w:rsid w:val="00D738D6"/>
    <w:rsid w:val="00D739DA"/>
    <w:rsid w:val="00D76786"/>
    <w:rsid w:val="00D81728"/>
    <w:rsid w:val="00D83BE8"/>
    <w:rsid w:val="00D85D57"/>
    <w:rsid w:val="00D95EE1"/>
    <w:rsid w:val="00DA1390"/>
    <w:rsid w:val="00DA170F"/>
    <w:rsid w:val="00DA1F3D"/>
    <w:rsid w:val="00DA4549"/>
    <w:rsid w:val="00DA6C82"/>
    <w:rsid w:val="00DB0127"/>
    <w:rsid w:val="00DB0A80"/>
    <w:rsid w:val="00DB210F"/>
    <w:rsid w:val="00DB2847"/>
    <w:rsid w:val="00DB7415"/>
    <w:rsid w:val="00DC10BE"/>
    <w:rsid w:val="00DC1768"/>
    <w:rsid w:val="00DC3A36"/>
    <w:rsid w:val="00DC3B21"/>
    <w:rsid w:val="00DC404E"/>
    <w:rsid w:val="00DD1D04"/>
    <w:rsid w:val="00DD2075"/>
    <w:rsid w:val="00DD2327"/>
    <w:rsid w:val="00DD279B"/>
    <w:rsid w:val="00DD389C"/>
    <w:rsid w:val="00DD3D51"/>
    <w:rsid w:val="00DD4DFD"/>
    <w:rsid w:val="00DD6755"/>
    <w:rsid w:val="00DD7012"/>
    <w:rsid w:val="00DE19B7"/>
    <w:rsid w:val="00DE267E"/>
    <w:rsid w:val="00DF1D85"/>
    <w:rsid w:val="00E038F0"/>
    <w:rsid w:val="00E050D7"/>
    <w:rsid w:val="00E056A5"/>
    <w:rsid w:val="00E05A58"/>
    <w:rsid w:val="00E10FE8"/>
    <w:rsid w:val="00E16658"/>
    <w:rsid w:val="00E174E1"/>
    <w:rsid w:val="00E22A0E"/>
    <w:rsid w:val="00E25CAD"/>
    <w:rsid w:val="00E27475"/>
    <w:rsid w:val="00E30A03"/>
    <w:rsid w:val="00E30F96"/>
    <w:rsid w:val="00E3222F"/>
    <w:rsid w:val="00E3347E"/>
    <w:rsid w:val="00E36025"/>
    <w:rsid w:val="00E402DE"/>
    <w:rsid w:val="00E407F1"/>
    <w:rsid w:val="00E41EA9"/>
    <w:rsid w:val="00E42D32"/>
    <w:rsid w:val="00E4304B"/>
    <w:rsid w:val="00E44B39"/>
    <w:rsid w:val="00E46C56"/>
    <w:rsid w:val="00E50709"/>
    <w:rsid w:val="00E50966"/>
    <w:rsid w:val="00E510C3"/>
    <w:rsid w:val="00E51A38"/>
    <w:rsid w:val="00E53BAA"/>
    <w:rsid w:val="00E5485B"/>
    <w:rsid w:val="00E5710E"/>
    <w:rsid w:val="00E61340"/>
    <w:rsid w:val="00E624F2"/>
    <w:rsid w:val="00E64E73"/>
    <w:rsid w:val="00E651E2"/>
    <w:rsid w:val="00E66A37"/>
    <w:rsid w:val="00E67541"/>
    <w:rsid w:val="00E67DA8"/>
    <w:rsid w:val="00E70EAF"/>
    <w:rsid w:val="00E75649"/>
    <w:rsid w:val="00E76A8F"/>
    <w:rsid w:val="00E86A58"/>
    <w:rsid w:val="00E92C1A"/>
    <w:rsid w:val="00E92DF1"/>
    <w:rsid w:val="00E9450B"/>
    <w:rsid w:val="00E94753"/>
    <w:rsid w:val="00E96AA0"/>
    <w:rsid w:val="00E97602"/>
    <w:rsid w:val="00EA097E"/>
    <w:rsid w:val="00EA5B92"/>
    <w:rsid w:val="00EA6F84"/>
    <w:rsid w:val="00EA76AF"/>
    <w:rsid w:val="00EB5567"/>
    <w:rsid w:val="00EB5981"/>
    <w:rsid w:val="00EB6EE5"/>
    <w:rsid w:val="00EB7BDF"/>
    <w:rsid w:val="00EC618A"/>
    <w:rsid w:val="00EC6879"/>
    <w:rsid w:val="00EC734F"/>
    <w:rsid w:val="00ED2BF8"/>
    <w:rsid w:val="00ED423B"/>
    <w:rsid w:val="00EF00D4"/>
    <w:rsid w:val="00EF0A2A"/>
    <w:rsid w:val="00EF522C"/>
    <w:rsid w:val="00EF61C8"/>
    <w:rsid w:val="00F16A60"/>
    <w:rsid w:val="00F20384"/>
    <w:rsid w:val="00F20B83"/>
    <w:rsid w:val="00F232CC"/>
    <w:rsid w:val="00F302C2"/>
    <w:rsid w:val="00F30554"/>
    <w:rsid w:val="00F31707"/>
    <w:rsid w:val="00F35EDA"/>
    <w:rsid w:val="00F42714"/>
    <w:rsid w:val="00F47800"/>
    <w:rsid w:val="00F509BE"/>
    <w:rsid w:val="00F63D26"/>
    <w:rsid w:val="00F66531"/>
    <w:rsid w:val="00F66A58"/>
    <w:rsid w:val="00F77925"/>
    <w:rsid w:val="00F77D8E"/>
    <w:rsid w:val="00F8215C"/>
    <w:rsid w:val="00F829CE"/>
    <w:rsid w:val="00F83E16"/>
    <w:rsid w:val="00F8794F"/>
    <w:rsid w:val="00F87DCD"/>
    <w:rsid w:val="00F9388B"/>
    <w:rsid w:val="00F9567E"/>
    <w:rsid w:val="00F970E4"/>
    <w:rsid w:val="00FA0B0B"/>
    <w:rsid w:val="00FA1522"/>
    <w:rsid w:val="00FA44CF"/>
    <w:rsid w:val="00FA7BB9"/>
    <w:rsid w:val="00FC0DC5"/>
    <w:rsid w:val="00FC16EF"/>
    <w:rsid w:val="00FD06E8"/>
    <w:rsid w:val="00FD46FD"/>
    <w:rsid w:val="00FE171A"/>
    <w:rsid w:val="00FE2816"/>
    <w:rsid w:val="00FE2B28"/>
    <w:rsid w:val="00FE4965"/>
    <w:rsid w:val="00FE5A4E"/>
    <w:rsid w:val="00FF356F"/>
    <w:rsid w:val="00FF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3BA52"/>
  <w15:docId w15:val="{74FF7280-3742-1C44-B3A6-66987389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F4B"/>
    <w:rPr>
      <w:sz w:val="24"/>
    </w:rPr>
  </w:style>
  <w:style w:type="paragraph" w:styleId="Heading1">
    <w:name w:val="heading 1"/>
    <w:basedOn w:val="Normal"/>
    <w:next w:val="Normal"/>
    <w:qFormat/>
    <w:rsid w:val="002753D0"/>
    <w:pPr>
      <w:keepNext/>
      <w:spacing w:before="240" w:after="60"/>
      <w:outlineLvl w:val="0"/>
    </w:pPr>
    <w:rPr>
      <w:rFonts w:ascii="Arial" w:hAnsi="Arial" w:cs="Arial"/>
      <w:b/>
      <w:bCs/>
      <w:kern w:val="32"/>
      <w:sz w:val="32"/>
      <w:szCs w:val="32"/>
    </w:rPr>
  </w:style>
  <w:style w:type="paragraph" w:styleId="Heading2">
    <w:name w:val="heading 2"/>
    <w:basedOn w:val="Normal"/>
    <w:qFormat/>
    <w:rsid w:val="007F699B"/>
    <w:pPr>
      <w:spacing w:before="100" w:beforeAutospacing="1" w:after="100" w:afterAutospacing="1"/>
      <w:outlineLvl w:val="1"/>
    </w:pPr>
    <w:rPr>
      <w:b/>
      <w:bCs/>
      <w:sz w:val="36"/>
      <w:szCs w:val="36"/>
    </w:rPr>
  </w:style>
  <w:style w:type="paragraph" w:styleId="Heading4">
    <w:name w:val="heading 4"/>
    <w:basedOn w:val="Normal"/>
    <w:next w:val="Normal"/>
    <w:qFormat/>
    <w:rsid w:val="008C16C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3570"/>
    <w:rPr>
      <w:rFonts w:ascii="Tahoma" w:hAnsi="Tahoma" w:cs="Tahoma"/>
      <w:sz w:val="16"/>
      <w:szCs w:val="16"/>
    </w:rPr>
  </w:style>
  <w:style w:type="paragraph" w:customStyle="1" w:styleId="level1">
    <w:name w:val="_level1"/>
    <w:basedOn w:val="Normal"/>
    <w:rsid w:val="006A6C8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rsid w:val="006A6C8B"/>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rsid w:val="006A6C8B"/>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rsid w:val="006A6C8B"/>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rsid w:val="006A6C8B"/>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rsid w:val="006A6C8B"/>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rsid w:val="006A6C8B"/>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rsid w:val="006A6C8B"/>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rsid w:val="006A6C8B"/>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el10">
    <w:name w:val="Level 1"/>
    <w:basedOn w:val="Normal"/>
    <w:rsid w:val="006A6C8B"/>
    <w:pPr>
      <w:widowControl w:val="0"/>
    </w:pPr>
  </w:style>
  <w:style w:type="paragraph" w:customStyle="1" w:styleId="Level20">
    <w:name w:val="Level 2"/>
    <w:basedOn w:val="Normal"/>
    <w:rsid w:val="006A6C8B"/>
    <w:pPr>
      <w:widowControl w:val="0"/>
    </w:pPr>
  </w:style>
  <w:style w:type="paragraph" w:customStyle="1" w:styleId="Level30">
    <w:name w:val="Level 3"/>
    <w:basedOn w:val="Normal"/>
    <w:rsid w:val="006A6C8B"/>
    <w:pPr>
      <w:widowControl w:val="0"/>
    </w:pPr>
  </w:style>
  <w:style w:type="paragraph" w:customStyle="1" w:styleId="Level40">
    <w:name w:val="Level 4"/>
    <w:basedOn w:val="Normal"/>
    <w:rsid w:val="006A6C8B"/>
    <w:pPr>
      <w:widowControl w:val="0"/>
    </w:pPr>
  </w:style>
  <w:style w:type="paragraph" w:customStyle="1" w:styleId="Level50">
    <w:name w:val="Level 5"/>
    <w:basedOn w:val="Normal"/>
    <w:rsid w:val="006A6C8B"/>
    <w:pPr>
      <w:widowControl w:val="0"/>
    </w:pPr>
  </w:style>
  <w:style w:type="paragraph" w:customStyle="1" w:styleId="Level60">
    <w:name w:val="Level 6"/>
    <w:basedOn w:val="Normal"/>
    <w:rsid w:val="006A6C8B"/>
    <w:pPr>
      <w:widowControl w:val="0"/>
    </w:pPr>
  </w:style>
  <w:style w:type="paragraph" w:customStyle="1" w:styleId="Level70">
    <w:name w:val="Level 7"/>
    <w:basedOn w:val="Normal"/>
    <w:rsid w:val="006A6C8B"/>
    <w:pPr>
      <w:widowControl w:val="0"/>
    </w:pPr>
  </w:style>
  <w:style w:type="paragraph" w:customStyle="1" w:styleId="Level80">
    <w:name w:val="Level 8"/>
    <w:basedOn w:val="Normal"/>
    <w:rsid w:val="006A6C8B"/>
    <w:pPr>
      <w:widowControl w:val="0"/>
    </w:pPr>
  </w:style>
  <w:style w:type="paragraph" w:customStyle="1" w:styleId="Level90">
    <w:name w:val="Level 9"/>
    <w:basedOn w:val="Normal"/>
    <w:rsid w:val="006A6C8B"/>
    <w:pPr>
      <w:widowControl w:val="0"/>
    </w:pPr>
  </w:style>
  <w:style w:type="paragraph" w:customStyle="1" w:styleId="levsl1">
    <w:name w:val="_levsl1"/>
    <w:basedOn w:val="Normal"/>
    <w:rsid w:val="006A6C8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rsid w:val="006A6C8B"/>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rsid w:val="006A6C8B"/>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rsid w:val="006A6C8B"/>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rsid w:val="006A6C8B"/>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rsid w:val="006A6C8B"/>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rsid w:val="006A6C8B"/>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rsid w:val="006A6C8B"/>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rsid w:val="006A6C8B"/>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rsid w:val="006A6C8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rsid w:val="006A6C8B"/>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rsid w:val="006A6C8B"/>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rsid w:val="006A6C8B"/>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rsid w:val="006A6C8B"/>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rsid w:val="006A6C8B"/>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rsid w:val="006A6C8B"/>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rsid w:val="006A6C8B"/>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rsid w:val="006A6C8B"/>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WPHeading1">
    <w:name w:val="WP_Heading 1"/>
    <w:basedOn w:val="Normal"/>
    <w:rsid w:val="006A6C8B"/>
    <w:pPr>
      <w:widowControl w:val="0"/>
      <w:jc w:val="center"/>
    </w:pPr>
    <w:rPr>
      <w:rFonts w:ascii="Arial" w:hAnsi="Arial"/>
      <w:b/>
      <w:sz w:val="28"/>
      <w:u w:val="single"/>
    </w:rPr>
  </w:style>
  <w:style w:type="paragraph" w:customStyle="1" w:styleId="WPHeading2">
    <w:name w:val="WP_Heading 2"/>
    <w:basedOn w:val="Normal"/>
    <w:rsid w:val="006A6C8B"/>
    <w:pPr>
      <w:widowControl w:val="0"/>
    </w:pPr>
    <w:rPr>
      <w:rFonts w:ascii="Arial" w:hAnsi="Arial"/>
      <w:u w:val="single"/>
    </w:rPr>
  </w:style>
  <w:style w:type="paragraph" w:customStyle="1" w:styleId="WPHeading3">
    <w:name w:val="WP_Heading 3"/>
    <w:basedOn w:val="Normal"/>
    <w:rsid w:val="006A6C8B"/>
    <w:pPr>
      <w:widowControl w:val="0"/>
      <w:jc w:val="center"/>
    </w:pPr>
    <w:rPr>
      <w:rFonts w:ascii="Arial" w:hAnsi="Arial"/>
      <w:b/>
    </w:rPr>
  </w:style>
  <w:style w:type="paragraph" w:customStyle="1" w:styleId="WPHeading4">
    <w:name w:val="WP_Heading 4"/>
    <w:basedOn w:val="Normal"/>
    <w:rsid w:val="006A6C8B"/>
    <w:pPr>
      <w:widowControl w:val="0"/>
    </w:pPr>
    <w:rPr>
      <w:rFonts w:ascii="Arial" w:hAnsi="Arial"/>
    </w:rPr>
  </w:style>
  <w:style w:type="paragraph" w:customStyle="1" w:styleId="WPHeading5">
    <w:name w:val="WP_Heading 5"/>
    <w:basedOn w:val="Normal"/>
    <w:rsid w:val="006A6C8B"/>
    <w:pPr>
      <w:widowControl w:val="0"/>
    </w:pPr>
    <w:rPr>
      <w:rFonts w:ascii="Arial" w:hAnsi="Arial"/>
      <w:b/>
    </w:rPr>
  </w:style>
  <w:style w:type="paragraph" w:customStyle="1" w:styleId="WPHeading6">
    <w:name w:val="WP_Heading 6"/>
    <w:basedOn w:val="Normal"/>
    <w:rsid w:val="006A6C8B"/>
    <w:pPr>
      <w:widowControl w:val="0"/>
      <w:ind w:firstLine="720"/>
    </w:pPr>
    <w:rPr>
      <w:rFonts w:ascii="Arial" w:hAnsi="Arial"/>
    </w:rPr>
  </w:style>
  <w:style w:type="paragraph" w:customStyle="1" w:styleId="WPHeading7">
    <w:name w:val="WP_Heading 7"/>
    <w:basedOn w:val="Normal"/>
    <w:rsid w:val="006A6C8B"/>
    <w:pPr>
      <w:widowControl w:val="0"/>
      <w:jc w:val="center"/>
    </w:pPr>
    <w:rPr>
      <w:rFonts w:ascii="Arial" w:hAnsi="Arial"/>
      <w:b/>
      <w:sz w:val="28"/>
    </w:rPr>
  </w:style>
  <w:style w:type="paragraph" w:customStyle="1" w:styleId="WPHeading8">
    <w:name w:val="WP_Heading 8"/>
    <w:basedOn w:val="Normal"/>
    <w:rsid w:val="006A6C8B"/>
    <w:pPr>
      <w:widowControl w:val="0"/>
      <w:jc w:val="both"/>
    </w:pPr>
    <w:rPr>
      <w:rFonts w:ascii="Arial" w:hAnsi="Arial"/>
    </w:rPr>
  </w:style>
  <w:style w:type="character" w:customStyle="1" w:styleId="DefaultPara">
    <w:name w:val="Default Para"/>
    <w:basedOn w:val="DefaultParagraphFont"/>
    <w:rsid w:val="006A6C8B"/>
  </w:style>
  <w:style w:type="paragraph" w:customStyle="1" w:styleId="WPTitle">
    <w:name w:val="WP_Title"/>
    <w:basedOn w:val="Normal"/>
    <w:rsid w:val="006A6C8B"/>
    <w:pPr>
      <w:widowControl w:val="0"/>
      <w:jc w:val="center"/>
    </w:pPr>
    <w:rPr>
      <w:rFonts w:ascii="Arial" w:hAnsi="Arial"/>
      <w:b/>
      <w:sz w:val="32"/>
    </w:rPr>
  </w:style>
  <w:style w:type="paragraph" w:customStyle="1" w:styleId="WPSubtitle">
    <w:name w:val="WP_Subtitle"/>
    <w:basedOn w:val="Normal"/>
    <w:rsid w:val="006A6C8B"/>
    <w:pPr>
      <w:widowControl w:val="0"/>
      <w:jc w:val="center"/>
    </w:pPr>
    <w:rPr>
      <w:rFonts w:ascii="Arial" w:hAnsi="Arial"/>
      <w:b/>
      <w:sz w:val="28"/>
    </w:rPr>
  </w:style>
  <w:style w:type="paragraph" w:customStyle="1" w:styleId="BodyTextIn">
    <w:name w:val="Body Text In"/>
    <w:basedOn w:val="Normal"/>
    <w:rsid w:val="006A6C8B"/>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Arial" w:hAnsi="Arial"/>
    </w:rPr>
  </w:style>
  <w:style w:type="character" w:customStyle="1" w:styleId="WPHyperlink">
    <w:name w:val="WP_Hyperlink"/>
    <w:rsid w:val="006A6C8B"/>
    <w:rPr>
      <w:color w:val="0000FF"/>
      <w:u w:val="single"/>
    </w:rPr>
  </w:style>
  <w:style w:type="character" w:customStyle="1" w:styleId="FollowedHype">
    <w:name w:val="FollowedHype"/>
    <w:rsid w:val="006A6C8B"/>
    <w:rPr>
      <w:color w:val="800080"/>
      <w:u w:val="single"/>
    </w:rPr>
  </w:style>
  <w:style w:type="paragraph" w:customStyle="1" w:styleId="WPHeader">
    <w:name w:val="WP_Header"/>
    <w:basedOn w:val="Normal"/>
    <w:rsid w:val="006A6C8B"/>
    <w:pPr>
      <w:widowControl w:val="0"/>
      <w:tabs>
        <w:tab w:val="left" w:pos="0"/>
        <w:tab w:val="center" w:pos="4320"/>
        <w:tab w:val="right" w:pos="8640"/>
        <w:tab w:val="left" w:pos="9360"/>
      </w:tabs>
    </w:pPr>
  </w:style>
  <w:style w:type="paragraph" w:customStyle="1" w:styleId="WPFooter">
    <w:name w:val="WP_Footer"/>
    <w:basedOn w:val="Normal"/>
    <w:rsid w:val="006A6C8B"/>
    <w:pPr>
      <w:widowControl w:val="0"/>
      <w:tabs>
        <w:tab w:val="left" w:pos="0"/>
        <w:tab w:val="center" w:pos="4320"/>
        <w:tab w:val="right" w:pos="8640"/>
        <w:tab w:val="left" w:pos="9360"/>
      </w:tabs>
    </w:pPr>
  </w:style>
  <w:style w:type="paragraph" w:customStyle="1" w:styleId="WPBodyText">
    <w:name w:val="WP_Body Text"/>
    <w:basedOn w:val="Normal"/>
    <w:rsid w:val="006A6C8B"/>
    <w:pPr>
      <w:widowControl w:val="0"/>
      <w:spacing w:after="120"/>
    </w:pPr>
  </w:style>
  <w:style w:type="character" w:customStyle="1" w:styleId="CommentRefe">
    <w:name w:val="Comment Refe"/>
    <w:rsid w:val="006A6C8B"/>
    <w:rPr>
      <w:sz w:val="16"/>
    </w:rPr>
  </w:style>
  <w:style w:type="paragraph" w:styleId="CommentText">
    <w:name w:val="annotation text"/>
    <w:basedOn w:val="Normal"/>
    <w:rsid w:val="006A6C8B"/>
    <w:pPr>
      <w:widowControl w:val="0"/>
    </w:pPr>
  </w:style>
  <w:style w:type="character" w:customStyle="1" w:styleId="SYSHYPERTEXT">
    <w:name w:val="SYS_HYPERTEXT"/>
    <w:rsid w:val="006A6C8B"/>
    <w:rPr>
      <w:color w:val="0000FF"/>
      <w:u w:val="single"/>
    </w:rPr>
  </w:style>
  <w:style w:type="paragraph" w:styleId="Footer">
    <w:name w:val="footer"/>
    <w:basedOn w:val="Normal"/>
    <w:link w:val="FooterChar"/>
    <w:uiPriority w:val="99"/>
    <w:rsid w:val="00965ABF"/>
    <w:pPr>
      <w:tabs>
        <w:tab w:val="center" w:pos="4320"/>
        <w:tab w:val="right" w:pos="8640"/>
      </w:tabs>
    </w:pPr>
  </w:style>
  <w:style w:type="character" w:styleId="PageNumber">
    <w:name w:val="page number"/>
    <w:basedOn w:val="DefaultParagraphFont"/>
    <w:rsid w:val="00965ABF"/>
  </w:style>
  <w:style w:type="paragraph" w:styleId="Header">
    <w:name w:val="header"/>
    <w:basedOn w:val="Normal"/>
    <w:rsid w:val="00965ABF"/>
    <w:pPr>
      <w:tabs>
        <w:tab w:val="center" w:pos="4320"/>
        <w:tab w:val="right" w:pos="8640"/>
      </w:tabs>
    </w:pPr>
  </w:style>
  <w:style w:type="character" w:styleId="CommentReference">
    <w:name w:val="annotation reference"/>
    <w:semiHidden/>
    <w:rsid w:val="00266CF9"/>
    <w:rPr>
      <w:sz w:val="16"/>
      <w:szCs w:val="16"/>
    </w:rPr>
  </w:style>
  <w:style w:type="paragraph" w:styleId="CommentSubject">
    <w:name w:val="annotation subject"/>
    <w:basedOn w:val="CommentText"/>
    <w:next w:val="CommentText"/>
    <w:semiHidden/>
    <w:rsid w:val="00266CF9"/>
    <w:pPr>
      <w:widowControl/>
    </w:pPr>
    <w:rPr>
      <w:b/>
      <w:bCs/>
      <w:sz w:val="20"/>
    </w:rPr>
  </w:style>
  <w:style w:type="character" w:customStyle="1" w:styleId="ti">
    <w:name w:val="ti"/>
    <w:basedOn w:val="DefaultParagraphFont"/>
    <w:rsid w:val="007F699B"/>
  </w:style>
  <w:style w:type="character" w:styleId="Hyperlink">
    <w:name w:val="Hyperlink"/>
    <w:rsid w:val="007F699B"/>
    <w:rPr>
      <w:color w:val="0000FF"/>
      <w:u w:val="single"/>
    </w:rPr>
  </w:style>
  <w:style w:type="character" w:customStyle="1" w:styleId="featuredlinkouts">
    <w:name w:val="featured_linkouts"/>
    <w:basedOn w:val="DefaultParagraphFont"/>
    <w:rsid w:val="00A74337"/>
  </w:style>
  <w:style w:type="paragraph" w:styleId="BodyText2">
    <w:name w:val="Body Text 2"/>
    <w:basedOn w:val="Normal"/>
    <w:rsid w:val="00AA27FE"/>
    <w:pPr>
      <w:widowControl w:val="0"/>
      <w:tabs>
        <w:tab w:val="left" w:pos="-720"/>
      </w:tabs>
      <w:suppressAutoHyphens/>
      <w:jc w:val="both"/>
    </w:pPr>
    <w:rPr>
      <w:rFonts w:ascii="CG Times" w:hAnsi="CG Times"/>
      <w:b/>
      <w:snapToGrid w:val="0"/>
      <w:spacing w:val="-3"/>
    </w:rPr>
  </w:style>
  <w:style w:type="paragraph" w:styleId="BodyText">
    <w:name w:val="Body Text"/>
    <w:basedOn w:val="Normal"/>
    <w:rsid w:val="00122153"/>
    <w:pPr>
      <w:spacing w:after="120"/>
    </w:pPr>
  </w:style>
  <w:style w:type="character" w:customStyle="1" w:styleId="m">
    <w:name w:val="m"/>
    <w:basedOn w:val="DefaultParagraphFont"/>
    <w:rsid w:val="00934F80"/>
  </w:style>
  <w:style w:type="paragraph" w:customStyle="1" w:styleId="a">
    <w:name w:val="آ"/>
    <w:basedOn w:val="Normal"/>
    <w:rsid w:val="00BE2B17"/>
    <w:pPr>
      <w:widowControl w:val="0"/>
    </w:pPr>
  </w:style>
  <w:style w:type="character" w:customStyle="1" w:styleId="volume">
    <w:name w:val="volume"/>
    <w:basedOn w:val="DefaultParagraphFont"/>
    <w:rsid w:val="001068A6"/>
  </w:style>
  <w:style w:type="character" w:customStyle="1" w:styleId="issue">
    <w:name w:val="issue"/>
    <w:basedOn w:val="DefaultParagraphFont"/>
    <w:rsid w:val="001068A6"/>
  </w:style>
  <w:style w:type="character" w:customStyle="1" w:styleId="pages">
    <w:name w:val="pages"/>
    <w:basedOn w:val="DefaultParagraphFont"/>
    <w:rsid w:val="001068A6"/>
  </w:style>
  <w:style w:type="paragraph" w:styleId="NormalWeb">
    <w:name w:val="Normal (Web)"/>
    <w:basedOn w:val="Normal"/>
    <w:uiPriority w:val="99"/>
    <w:rsid w:val="00D11A46"/>
    <w:pPr>
      <w:spacing w:before="100" w:beforeAutospacing="1" w:after="100" w:afterAutospacing="1"/>
    </w:pPr>
    <w:rPr>
      <w:szCs w:val="24"/>
    </w:rPr>
  </w:style>
  <w:style w:type="character" w:styleId="Strong">
    <w:name w:val="Strong"/>
    <w:uiPriority w:val="22"/>
    <w:qFormat/>
    <w:rsid w:val="00074DEA"/>
    <w:rPr>
      <w:b/>
      <w:bCs/>
    </w:rPr>
  </w:style>
  <w:style w:type="character" w:styleId="Emphasis">
    <w:name w:val="Emphasis"/>
    <w:uiPriority w:val="20"/>
    <w:qFormat/>
    <w:rsid w:val="00074DEA"/>
    <w:rPr>
      <w:i/>
      <w:iCs/>
    </w:rPr>
  </w:style>
  <w:style w:type="paragraph" w:styleId="BodyTextIndent">
    <w:name w:val="Body Text Indent"/>
    <w:basedOn w:val="Normal"/>
    <w:rsid w:val="00C906A1"/>
    <w:pPr>
      <w:spacing w:after="120"/>
      <w:ind w:left="360"/>
    </w:pPr>
  </w:style>
  <w:style w:type="character" w:customStyle="1" w:styleId="bibrecord-highlight">
    <w:name w:val="bibrecord-highlight"/>
    <w:basedOn w:val="DefaultParagraphFont"/>
    <w:rsid w:val="006414F9"/>
  </w:style>
  <w:style w:type="character" w:customStyle="1" w:styleId="titles-title">
    <w:name w:val="titles-title"/>
    <w:basedOn w:val="DefaultParagraphFont"/>
    <w:rsid w:val="006414F9"/>
  </w:style>
  <w:style w:type="character" w:customStyle="1" w:styleId="titles-source">
    <w:name w:val="titles-source"/>
    <w:basedOn w:val="DefaultParagraphFont"/>
    <w:rsid w:val="006414F9"/>
  </w:style>
  <w:style w:type="character" w:customStyle="1" w:styleId="titles-pt">
    <w:name w:val="titles-pt"/>
    <w:basedOn w:val="DefaultParagraphFont"/>
    <w:rsid w:val="004D5C5F"/>
  </w:style>
  <w:style w:type="character" w:customStyle="1" w:styleId="citation-abbreviation3">
    <w:name w:val="citation-abbreviation3"/>
    <w:rsid w:val="005A3EBD"/>
    <w:rPr>
      <w:sz w:val="20"/>
      <w:szCs w:val="20"/>
    </w:rPr>
  </w:style>
  <w:style w:type="character" w:customStyle="1" w:styleId="citation-publication-date">
    <w:name w:val="citation-publication-date"/>
    <w:rsid w:val="005A3EBD"/>
    <w:rPr>
      <w:sz w:val="20"/>
      <w:szCs w:val="20"/>
    </w:rPr>
  </w:style>
  <w:style w:type="character" w:customStyle="1" w:styleId="citation-volume">
    <w:name w:val="citation-volume"/>
    <w:rsid w:val="005A3EBD"/>
    <w:rPr>
      <w:sz w:val="20"/>
      <w:szCs w:val="20"/>
    </w:rPr>
  </w:style>
  <w:style w:type="character" w:customStyle="1" w:styleId="citation-issue">
    <w:name w:val="citation-issue"/>
    <w:rsid w:val="005A3EBD"/>
    <w:rPr>
      <w:sz w:val="20"/>
      <w:szCs w:val="20"/>
    </w:rPr>
  </w:style>
  <w:style w:type="character" w:customStyle="1" w:styleId="citation-flpages">
    <w:name w:val="citation-flpages"/>
    <w:rsid w:val="005A3EBD"/>
    <w:rPr>
      <w:sz w:val="20"/>
      <w:szCs w:val="20"/>
    </w:rPr>
  </w:style>
  <w:style w:type="paragraph" w:styleId="EndnoteText">
    <w:name w:val="endnote text"/>
    <w:basedOn w:val="Normal"/>
    <w:semiHidden/>
    <w:rsid w:val="00D435AB"/>
    <w:rPr>
      <w:sz w:val="20"/>
      <w:lang w:val="en-GB"/>
    </w:rPr>
  </w:style>
  <w:style w:type="character" w:customStyle="1" w:styleId="ti2">
    <w:name w:val="ti2"/>
    <w:rsid w:val="00E174E1"/>
    <w:rPr>
      <w:sz w:val="22"/>
      <w:szCs w:val="22"/>
    </w:rPr>
  </w:style>
  <w:style w:type="character" w:customStyle="1" w:styleId="journalname">
    <w:name w:val="journalname"/>
    <w:basedOn w:val="DefaultParagraphFont"/>
    <w:rsid w:val="00D00F66"/>
  </w:style>
  <w:style w:type="character" w:styleId="HTMLCite">
    <w:name w:val="HTML Cite"/>
    <w:rsid w:val="002753D0"/>
    <w:rPr>
      <w:i/>
      <w:iCs/>
    </w:rPr>
  </w:style>
  <w:style w:type="paragraph" w:styleId="BodyTextIndent2">
    <w:name w:val="Body Text Indent 2"/>
    <w:basedOn w:val="Normal"/>
    <w:rsid w:val="00095E92"/>
    <w:pPr>
      <w:spacing w:after="120" w:line="480" w:lineRule="auto"/>
      <w:ind w:left="360"/>
    </w:pPr>
  </w:style>
  <w:style w:type="character" w:customStyle="1" w:styleId="apple-converted-space">
    <w:name w:val="apple-converted-space"/>
    <w:rsid w:val="00AD499C"/>
  </w:style>
  <w:style w:type="paragraph" w:styleId="ListParagraph">
    <w:name w:val="List Paragraph"/>
    <w:basedOn w:val="Normal"/>
    <w:uiPriority w:val="34"/>
    <w:qFormat/>
    <w:rsid w:val="006E3201"/>
    <w:pPr>
      <w:ind w:left="720"/>
    </w:pPr>
  </w:style>
  <w:style w:type="paragraph" w:styleId="Revision">
    <w:name w:val="Revision"/>
    <w:hidden/>
    <w:uiPriority w:val="99"/>
    <w:semiHidden/>
    <w:rsid w:val="00E92C1A"/>
    <w:rPr>
      <w:sz w:val="24"/>
    </w:rPr>
  </w:style>
  <w:style w:type="character" w:styleId="UnresolvedMention">
    <w:name w:val="Unresolved Mention"/>
    <w:basedOn w:val="DefaultParagraphFont"/>
    <w:uiPriority w:val="99"/>
    <w:semiHidden/>
    <w:unhideWhenUsed/>
    <w:rsid w:val="00630108"/>
    <w:rPr>
      <w:color w:val="605E5C"/>
      <w:shd w:val="clear" w:color="auto" w:fill="E1DFDD"/>
    </w:rPr>
  </w:style>
  <w:style w:type="character" w:styleId="FollowedHyperlink">
    <w:name w:val="FollowedHyperlink"/>
    <w:basedOn w:val="DefaultParagraphFont"/>
    <w:unhideWhenUsed/>
    <w:rsid w:val="009757BD"/>
    <w:rPr>
      <w:color w:val="800080" w:themeColor="followedHyperlink"/>
      <w:u w:val="single"/>
    </w:rPr>
  </w:style>
  <w:style w:type="character" w:customStyle="1" w:styleId="FooterChar">
    <w:name w:val="Footer Char"/>
    <w:basedOn w:val="DefaultParagraphFont"/>
    <w:link w:val="Footer"/>
    <w:uiPriority w:val="99"/>
    <w:rsid w:val="009A4E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346">
      <w:bodyDiv w:val="1"/>
      <w:marLeft w:val="0"/>
      <w:marRight w:val="0"/>
      <w:marTop w:val="0"/>
      <w:marBottom w:val="0"/>
      <w:divBdr>
        <w:top w:val="none" w:sz="0" w:space="0" w:color="auto"/>
        <w:left w:val="none" w:sz="0" w:space="0" w:color="auto"/>
        <w:bottom w:val="none" w:sz="0" w:space="0" w:color="auto"/>
        <w:right w:val="none" w:sz="0" w:space="0" w:color="auto"/>
      </w:divBdr>
    </w:div>
    <w:div w:id="26611753">
      <w:bodyDiv w:val="1"/>
      <w:marLeft w:val="0"/>
      <w:marRight w:val="0"/>
      <w:marTop w:val="0"/>
      <w:marBottom w:val="0"/>
      <w:divBdr>
        <w:top w:val="none" w:sz="0" w:space="0" w:color="auto"/>
        <w:left w:val="none" w:sz="0" w:space="0" w:color="auto"/>
        <w:bottom w:val="none" w:sz="0" w:space="0" w:color="auto"/>
        <w:right w:val="none" w:sz="0" w:space="0" w:color="auto"/>
      </w:divBdr>
    </w:div>
    <w:div w:id="259997906">
      <w:bodyDiv w:val="1"/>
      <w:marLeft w:val="0"/>
      <w:marRight w:val="0"/>
      <w:marTop w:val="0"/>
      <w:marBottom w:val="0"/>
      <w:divBdr>
        <w:top w:val="none" w:sz="0" w:space="0" w:color="auto"/>
        <w:left w:val="none" w:sz="0" w:space="0" w:color="auto"/>
        <w:bottom w:val="none" w:sz="0" w:space="0" w:color="auto"/>
        <w:right w:val="none" w:sz="0" w:space="0" w:color="auto"/>
      </w:divBdr>
    </w:div>
    <w:div w:id="288555423">
      <w:bodyDiv w:val="1"/>
      <w:marLeft w:val="0"/>
      <w:marRight w:val="0"/>
      <w:marTop w:val="0"/>
      <w:marBottom w:val="0"/>
      <w:divBdr>
        <w:top w:val="none" w:sz="0" w:space="0" w:color="auto"/>
        <w:left w:val="none" w:sz="0" w:space="0" w:color="auto"/>
        <w:bottom w:val="none" w:sz="0" w:space="0" w:color="auto"/>
        <w:right w:val="none" w:sz="0" w:space="0" w:color="auto"/>
      </w:divBdr>
      <w:divsChild>
        <w:div w:id="14502424">
          <w:marLeft w:val="0"/>
          <w:marRight w:val="0"/>
          <w:marTop w:val="0"/>
          <w:marBottom w:val="0"/>
          <w:divBdr>
            <w:top w:val="none" w:sz="0" w:space="0" w:color="auto"/>
            <w:left w:val="none" w:sz="0" w:space="0" w:color="auto"/>
            <w:bottom w:val="none" w:sz="0" w:space="0" w:color="auto"/>
            <w:right w:val="none" w:sz="0" w:space="0" w:color="auto"/>
          </w:divBdr>
          <w:divsChild>
            <w:div w:id="1085498268">
              <w:marLeft w:val="0"/>
              <w:marRight w:val="0"/>
              <w:marTop w:val="0"/>
              <w:marBottom w:val="0"/>
              <w:divBdr>
                <w:top w:val="none" w:sz="0" w:space="0" w:color="auto"/>
                <w:left w:val="none" w:sz="0" w:space="0" w:color="auto"/>
                <w:bottom w:val="none" w:sz="0" w:space="0" w:color="auto"/>
                <w:right w:val="none" w:sz="0" w:space="0" w:color="auto"/>
              </w:divBdr>
              <w:divsChild>
                <w:div w:id="1703702504">
                  <w:marLeft w:val="0"/>
                  <w:marRight w:val="0"/>
                  <w:marTop w:val="0"/>
                  <w:marBottom w:val="0"/>
                  <w:divBdr>
                    <w:top w:val="none" w:sz="0" w:space="0" w:color="auto"/>
                    <w:left w:val="none" w:sz="0" w:space="0" w:color="auto"/>
                    <w:bottom w:val="none" w:sz="0" w:space="0" w:color="auto"/>
                    <w:right w:val="none" w:sz="0" w:space="0" w:color="auto"/>
                  </w:divBdr>
                  <w:divsChild>
                    <w:div w:id="1138761342">
                      <w:marLeft w:val="0"/>
                      <w:marRight w:val="0"/>
                      <w:marTop w:val="0"/>
                      <w:marBottom w:val="0"/>
                      <w:divBdr>
                        <w:top w:val="none" w:sz="0" w:space="0" w:color="auto"/>
                        <w:left w:val="none" w:sz="0" w:space="0" w:color="auto"/>
                        <w:bottom w:val="none" w:sz="0" w:space="0" w:color="auto"/>
                        <w:right w:val="none" w:sz="0" w:space="0" w:color="auto"/>
                      </w:divBdr>
                      <w:divsChild>
                        <w:div w:id="1110125202">
                          <w:marLeft w:val="0"/>
                          <w:marRight w:val="0"/>
                          <w:marTop w:val="0"/>
                          <w:marBottom w:val="0"/>
                          <w:divBdr>
                            <w:top w:val="none" w:sz="0" w:space="0" w:color="auto"/>
                            <w:left w:val="none" w:sz="0" w:space="0" w:color="auto"/>
                            <w:bottom w:val="none" w:sz="0" w:space="0" w:color="auto"/>
                            <w:right w:val="none" w:sz="0" w:space="0" w:color="auto"/>
                          </w:divBdr>
                          <w:divsChild>
                            <w:div w:id="616837622">
                              <w:marLeft w:val="0"/>
                              <w:marRight w:val="0"/>
                              <w:marTop w:val="0"/>
                              <w:marBottom w:val="0"/>
                              <w:divBdr>
                                <w:top w:val="none" w:sz="0" w:space="0" w:color="auto"/>
                                <w:left w:val="none" w:sz="0" w:space="0" w:color="auto"/>
                                <w:bottom w:val="none" w:sz="0" w:space="0" w:color="auto"/>
                                <w:right w:val="none" w:sz="0" w:space="0" w:color="auto"/>
                              </w:divBdr>
                              <w:divsChild>
                                <w:div w:id="1391226315">
                                  <w:marLeft w:val="0"/>
                                  <w:marRight w:val="0"/>
                                  <w:marTop w:val="0"/>
                                  <w:marBottom w:val="0"/>
                                  <w:divBdr>
                                    <w:top w:val="none" w:sz="0" w:space="0" w:color="auto"/>
                                    <w:left w:val="none" w:sz="0" w:space="0" w:color="auto"/>
                                    <w:bottom w:val="none" w:sz="0" w:space="0" w:color="auto"/>
                                    <w:right w:val="none" w:sz="0" w:space="0" w:color="auto"/>
                                  </w:divBdr>
                                  <w:divsChild>
                                    <w:div w:id="339964201">
                                      <w:marLeft w:val="0"/>
                                      <w:marRight w:val="0"/>
                                      <w:marTop w:val="0"/>
                                      <w:marBottom w:val="0"/>
                                      <w:divBdr>
                                        <w:top w:val="none" w:sz="0" w:space="0" w:color="auto"/>
                                        <w:left w:val="none" w:sz="0" w:space="0" w:color="auto"/>
                                        <w:bottom w:val="none" w:sz="0" w:space="0" w:color="auto"/>
                                        <w:right w:val="none" w:sz="0" w:space="0" w:color="auto"/>
                                      </w:divBdr>
                                    </w:div>
                                    <w:div w:id="1231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375">
      <w:bodyDiv w:val="1"/>
      <w:marLeft w:val="15"/>
      <w:marRight w:val="15"/>
      <w:marTop w:val="15"/>
      <w:marBottom w:val="15"/>
      <w:divBdr>
        <w:top w:val="none" w:sz="0" w:space="0" w:color="auto"/>
        <w:left w:val="none" w:sz="0" w:space="0" w:color="auto"/>
        <w:bottom w:val="none" w:sz="0" w:space="0" w:color="auto"/>
        <w:right w:val="none" w:sz="0" w:space="0" w:color="auto"/>
      </w:divBdr>
      <w:divsChild>
        <w:div w:id="781265420">
          <w:marLeft w:val="0"/>
          <w:marRight w:val="0"/>
          <w:marTop w:val="0"/>
          <w:marBottom w:val="288"/>
          <w:divBdr>
            <w:top w:val="none" w:sz="0" w:space="0" w:color="auto"/>
            <w:left w:val="none" w:sz="0" w:space="0" w:color="auto"/>
            <w:bottom w:val="none" w:sz="0" w:space="0" w:color="auto"/>
            <w:right w:val="none" w:sz="0" w:space="0" w:color="auto"/>
          </w:divBdr>
          <w:divsChild>
            <w:div w:id="396128515">
              <w:marLeft w:val="0"/>
              <w:marRight w:val="0"/>
              <w:marTop w:val="0"/>
              <w:marBottom w:val="288"/>
              <w:divBdr>
                <w:top w:val="none" w:sz="0" w:space="0" w:color="auto"/>
                <w:left w:val="none" w:sz="0" w:space="0" w:color="auto"/>
                <w:bottom w:val="none" w:sz="0" w:space="0" w:color="auto"/>
                <w:right w:val="none" w:sz="0" w:space="0" w:color="auto"/>
              </w:divBdr>
            </w:div>
            <w:div w:id="427048661">
              <w:marLeft w:val="0"/>
              <w:marRight w:val="0"/>
              <w:marTop w:val="0"/>
              <w:marBottom w:val="288"/>
              <w:divBdr>
                <w:top w:val="none" w:sz="0" w:space="0" w:color="auto"/>
                <w:left w:val="none" w:sz="0" w:space="0" w:color="auto"/>
                <w:bottom w:val="none" w:sz="0" w:space="0" w:color="auto"/>
                <w:right w:val="none" w:sz="0" w:space="0" w:color="auto"/>
              </w:divBdr>
            </w:div>
            <w:div w:id="562909240">
              <w:marLeft w:val="0"/>
              <w:marRight w:val="0"/>
              <w:marTop w:val="90"/>
              <w:marBottom w:val="240"/>
              <w:divBdr>
                <w:top w:val="none" w:sz="0" w:space="0" w:color="auto"/>
                <w:left w:val="none" w:sz="0" w:space="0" w:color="auto"/>
                <w:bottom w:val="none" w:sz="0" w:space="0" w:color="auto"/>
                <w:right w:val="none" w:sz="0" w:space="0" w:color="auto"/>
              </w:divBdr>
            </w:div>
            <w:div w:id="832835679">
              <w:marLeft w:val="0"/>
              <w:marRight w:val="0"/>
              <w:marTop w:val="0"/>
              <w:marBottom w:val="288"/>
              <w:divBdr>
                <w:top w:val="none" w:sz="0" w:space="0" w:color="auto"/>
                <w:left w:val="none" w:sz="0" w:space="0" w:color="auto"/>
                <w:bottom w:val="none" w:sz="0" w:space="0" w:color="auto"/>
                <w:right w:val="none" w:sz="0" w:space="0" w:color="auto"/>
              </w:divBdr>
              <w:divsChild>
                <w:div w:id="5955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15404">
      <w:bodyDiv w:val="1"/>
      <w:marLeft w:val="0"/>
      <w:marRight w:val="0"/>
      <w:marTop w:val="0"/>
      <w:marBottom w:val="0"/>
      <w:divBdr>
        <w:top w:val="none" w:sz="0" w:space="0" w:color="auto"/>
        <w:left w:val="none" w:sz="0" w:space="0" w:color="auto"/>
        <w:bottom w:val="none" w:sz="0" w:space="0" w:color="auto"/>
        <w:right w:val="none" w:sz="0" w:space="0" w:color="auto"/>
      </w:divBdr>
      <w:divsChild>
        <w:div w:id="1203519803">
          <w:marLeft w:val="0"/>
          <w:marRight w:val="0"/>
          <w:marTop w:val="0"/>
          <w:marBottom w:val="0"/>
          <w:divBdr>
            <w:top w:val="none" w:sz="0" w:space="0" w:color="auto"/>
            <w:left w:val="none" w:sz="0" w:space="0" w:color="auto"/>
            <w:bottom w:val="none" w:sz="0" w:space="0" w:color="auto"/>
            <w:right w:val="none" w:sz="0" w:space="0" w:color="auto"/>
          </w:divBdr>
          <w:divsChild>
            <w:div w:id="479005862">
              <w:marLeft w:val="0"/>
              <w:marRight w:val="0"/>
              <w:marTop w:val="0"/>
              <w:marBottom w:val="0"/>
              <w:divBdr>
                <w:top w:val="none" w:sz="0" w:space="0" w:color="auto"/>
                <w:left w:val="none" w:sz="0" w:space="0" w:color="auto"/>
                <w:bottom w:val="none" w:sz="0" w:space="0" w:color="auto"/>
                <w:right w:val="none" w:sz="0" w:space="0" w:color="auto"/>
              </w:divBdr>
              <w:divsChild>
                <w:div w:id="631835139">
                  <w:marLeft w:val="0"/>
                  <w:marRight w:val="0"/>
                  <w:marTop w:val="0"/>
                  <w:marBottom w:val="0"/>
                  <w:divBdr>
                    <w:top w:val="none" w:sz="0" w:space="0" w:color="auto"/>
                    <w:left w:val="none" w:sz="0" w:space="0" w:color="auto"/>
                    <w:bottom w:val="none" w:sz="0" w:space="0" w:color="auto"/>
                    <w:right w:val="none" w:sz="0" w:space="0" w:color="auto"/>
                  </w:divBdr>
                  <w:divsChild>
                    <w:div w:id="772940410">
                      <w:marLeft w:val="0"/>
                      <w:marRight w:val="0"/>
                      <w:marTop w:val="0"/>
                      <w:marBottom w:val="0"/>
                      <w:divBdr>
                        <w:top w:val="none" w:sz="0" w:space="0" w:color="auto"/>
                        <w:left w:val="none" w:sz="0" w:space="0" w:color="auto"/>
                        <w:bottom w:val="none" w:sz="0" w:space="0" w:color="auto"/>
                        <w:right w:val="none" w:sz="0" w:space="0" w:color="auto"/>
                      </w:divBdr>
                      <w:divsChild>
                        <w:div w:id="546331585">
                          <w:marLeft w:val="0"/>
                          <w:marRight w:val="0"/>
                          <w:marTop w:val="0"/>
                          <w:marBottom w:val="0"/>
                          <w:divBdr>
                            <w:top w:val="none" w:sz="0" w:space="0" w:color="auto"/>
                            <w:left w:val="none" w:sz="0" w:space="0" w:color="auto"/>
                            <w:bottom w:val="none" w:sz="0" w:space="0" w:color="auto"/>
                            <w:right w:val="none" w:sz="0" w:space="0" w:color="auto"/>
                          </w:divBdr>
                          <w:divsChild>
                            <w:div w:id="150757974">
                              <w:marLeft w:val="0"/>
                              <w:marRight w:val="0"/>
                              <w:marTop w:val="0"/>
                              <w:marBottom w:val="0"/>
                              <w:divBdr>
                                <w:top w:val="none" w:sz="0" w:space="0" w:color="auto"/>
                                <w:left w:val="none" w:sz="0" w:space="0" w:color="auto"/>
                                <w:bottom w:val="none" w:sz="0" w:space="0" w:color="auto"/>
                                <w:right w:val="none" w:sz="0" w:space="0" w:color="auto"/>
                              </w:divBdr>
                              <w:divsChild>
                                <w:div w:id="573661017">
                                  <w:marLeft w:val="0"/>
                                  <w:marRight w:val="0"/>
                                  <w:marTop w:val="0"/>
                                  <w:marBottom w:val="0"/>
                                  <w:divBdr>
                                    <w:top w:val="none" w:sz="0" w:space="0" w:color="auto"/>
                                    <w:left w:val="none" w:sz="0" w:space="0" w:color="auto"/>
                                    <w:bottom w:val="none" w:sz="0" w:space="0" w:color="auto"/>
                                    <w:right w:val="none" w:sz="0" w:space="0" w:color="auto"/>
                                  </w:divBdr>
                                  <w:divsChild>
                                    <w:div w:id="1564290119">
                                      <w:marLeft w:val="0"/>
                                      <w:marRight w:val="0"/>
                                      <w:marTop w:val="0"/>
                                      <w:marBottom w:val="0"/>
                                      <w:divBdr>
                                        <w:top w:val="none" w:sz="0" w:space="0" w:color="auto"/>
                                        <w:left w:val="none" w:sz="0" w:space="0" w:color="auto"/>
                                        <w:bottom w:val="none" w:sz="0" w:space="0" w:color="auto"/>
                                        <w:right w:val="none" w:sz="0" w:space="0" w:color="auto"/>
                                      </w:divBdr>
                                    </w:div>
                                    <w:div w:id="2053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427562">
      <w:bodyDiv w:val="1"/>
      <w:marLeft w:val="0"/>
      <w:marRight w:val="0"/>
      <w:marTop w:val="0"/>
      <w:marBottom w:val="0"/>
      <w:divBdr>
        <w:top w:val="none" w:sz="0" w:space="0" w:color="auto"/>
        <w:left w:val="none" w:sz="0" w:space="0" w:color="auto"/>
        <w:bottom w:val="none" w:sz="0" w:space="0" w:color="auto"/>
        <w:right w:val="none" w:sz="0" w:space="0" w:color="auto"/>
      </w:divBdr>
    </w:div>
    <w:div w:id="633371336">
      <w:bodyDiv w:val="1"/>
      <w:marLeft w:val="0"/>
      <w:marRight w:val="0"/>
      <w:marTop w:val="0"/>
      <w:marBottom w:val="0"/>
      <w:divBdr>
        <w:top w:val="none" w:sz="0" w:space="0" w:color="auto"/>
        <w:left w:val="none" w:sz="0" w:space="0" w:color="auto"/>
        <w:bottom w:val="none" w:sz="0" w:space="0" w:color="auto"/>
        <w:right w:val="none" w:sz="0" w:space="0" w:color="auto"/>
      </w:divBdr>
    </w:div>
    <w:div w:id="645861158">
      <w:bodyDiv w:val="1"/>
      <w:marLeft w:val="0"/>
      <w:marRight w:val="0"/>
      <w:marTop w:val="0"/>
      <w:marBottom w:val="0"/>
      <w:divBdr>
        <w:top w:val="none" w:sz="0" w:space="0" w:color="auto"/>
        <w:left w:val="none" w:sz="0" w:space="0" w:color="auto"/>
        <w:bottom w:val="none" w:sz="0" w:space="0" w:color="auto"/>
        <w:right w:val="none" w:sz="0" w:space="0" w:color="auto"/>
      </w:divBdr>
      <w:divsChild>
        <w:div w:id="503478361">
          <w:marLeft w:val="0"/>
          <w:marRight w:val="0"/>
          <w:marTop w:val="0"/>
          <w:marBottom w:val="0"/>
          <w:divBdr>
            <w:top w:val="none" w:sz="0" w:space="0" w:color="auto"/>
            <w:left w:val="none" w:sz="0" w:space="0" w:color="auto"/>
            <w:bottom w:val="none" w:sz="0" w:space="0" w:color="auto"/>
            <w:right w:val="none" w:sz="0" w:space="0" w:color="auto"/>
          </w:divBdr>
          <w:divsChild>
            <w:div w:id="1400715522">
              <w:marLeft w:val="0"/>
              <w:marRight w:val="0"/>
              <w:marTop w:val="0"/>
              <w:marBottom w:val="0"/>
              <w:divBdr>
                <w:top w:val="none" w:sz="0" w:space="0" w:color="auto"/>
                <w:left w:val="none" w:sz="0" w:space="0" w:color="auto"/>
                <w:bottom w:val="none" w:sz="0" w:space="0" w:color="auto"/>
                <w:right w:val="none" w:sz="0" w:space="0" w:color="auto"/>
              </w:divBdr>
              <w:divsChild>
                <w:div w:id="2023435703">
                  <w:marLeft w:val="0"/>
                  <w:marRight w:val="0"/>
                  <w:marTop w:val="0"/>
                  <w:marBottom w:val="0"/>
                  <w:divBdr>
                    <w:top w:val="none" w:sz="0" w:space="0" w:color="auto"/>
                    <w:left w:val="none" w:sz="0" w:space="0" w:color="auto"/>
                    <w:bottom w:val="none" w:sz="0" w:space="0" w:color="auto"/>
                    <w:right w:val="none" w:sz="0" w:space="0" w:color="auto"/>
                  </w:divBdr>
                  <w:divsChild>
                    <w:div w:id="2134516248">
                      <w:marLeft w:val="0"/>
                      <w:marRight w:val="0"/>
                      <w:marTop w:val="0"/>
                      <w:marBottom w:val="0"/>
                      <w:divBdr>
                        <w:top w:val="none" w:sz="0" w:space="0" w:color="auto"/>
                        <w:left w:val="none" w:sz="0" w:space="0" w:color="auto"/>
                        <w:bottom w:val="none" w:sz="0" w:space="0" w:color="auto"/>
                        <w:right w:val="none" w:sz="0" w:space="0" w:color="auto"/>
                      </w:divBdr>
                      <w:divsChild>
                        <w:div w:id="1455363957">
                          <w:marLeft w:val="0"/>
                          <w:marRight w:val="0"/>
                          <w:marTop w:val="0"/>
                          <w:marBottom w:val="0"/>
                          <w:divBdr>
                            <w:top w:val="none" w:sz="0" w:space="0" w:color="auto"/>
                            <w:left w:val="none" w:sz="0" w:space="0" w:color="auto"/>
                            <w:bottom w:val="none" w:sz="0" w:space="0" w:color="auto"/>
                            <w:right w:val="none" w:sz="0" w:space="0" w:color="auto"/>
                          </w:divBdr>
                          <w:divsChild>
                            <w:div w:id="1968774558">
                              <w:marLeft w:val="0"/>
                              <w:marRight w:val="0"/>
                              <w:marTop w:val="0"/>
                              <w:marBottom w:val="0"/>
                              <w:divBdr>
                                <w:top w:val="none" w:sz="0" w:space="0" w:color="auto"/>
                                <w:left w:val="none" w:sz="0" w:space="0" w:color="auto"/>
                                <w:bottom w:val="none" w:sz="0" w:space="0" w:color="auto"/>
                                <w:right w:val="none" w:sz="0" w:space="0" w:color="auto"/>
                              </w:divBdr>
                              <w:divsChild>
                                <w:div w:id="457837405">
                                  <w:marLeft w:val="0"/>
                                  <w:marRight w:val="0"/>
                                  <w:marTop w:val="0"/>
                                  <w:marBottom w:val="0"/>
                                  <w:divBdr>
                                    <w:top w:val="none" w:sz="0" w:space="0" w:color="auto"/>
                                    <w:left w:val="none" w:sz="0" w:space="0" w:color="auto"/>
                                    <w:bottom w:val="none" w:sz="0" w:space="0" w:color="auto"/>
                                    <w:right w:val="none" w:sz="0" w:space="0" w:color="auto"/>
                                  </w:divBdr>
                                  <w:divsChild>
                                    <w:div w:id="15428764">
                                      <w:marLeft w:val="0"/>
                                      <w:marRight w:val="0"/>
                                      <w:marTop w:val="0"/>
                                      <w:marBottom w:val="0"/>
                                      <w:divBdr>
                                        <w:top w:val="none" w:sz="0" w:space="0" w:color="auto"/>
                                        <w:left w:val="none" w:sz="0" w:space="0" w:color="auto"/>
                                        <w:bottom w:val="none" w:sz="0" w:space="0" w:color="auto"/>
                                        <w:right w:val="none" w:sz="0" w:space="0" w:color="auto"/>
                                      </w:divBdr>
                                    </w:div>
                                    <w:div w:id="9564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16695">
      <w:bodyDiv w:val="1"/>
      <w:marLeft w:val="0"/>
      <w:marRight w:val="0"/>
      <w:marTop w:val="0"/>
      <w:marBottom w:val="0"/>
      <w:divBdr>
        <w:top w:val="none" w:sz="0" w:space="0" w:color="auto"/>
        <w:left w:val="none" w:sz="0" w:space="0" w:color="auto"/>
        <w:bottom w:val="none" w:sz="0" w:space="0" w:color="auto"/>
        <w:right w:val="none" w:sz="0" w:space="0" w:color="auto"/>
      </w:divBdr>
    </w:div>
    <w:div w:id="911349442">
      <w:bodyDiv w:val="1"/>
      <w:marLeft w:val="0"/>
      <w:marRight w:val="0"/>
      <w:marTop w:val="0"/>
      <w:marBottom w:val="0"/>
      <w:divBdr>
        <w:top w:val="none" w:sz="0" w:space="0" w:color="auto"/>
        <w:left w:val="none" w:sz="0" w:space="0" w:color="auto"/>
        <w:bottom w:val="none" w:sz="0" w:space="0" w:color="auto"/>
        <w:right w:val="none" w:sz="0" w:space="0" w:color="auto"/>
      </w:divBdr>
      <w:divsChild>
        <w:div w:id="764305036">
          <w:marLeft w:val="0"/>
          <w:marRight w:val="0"/>
          <w:marTop w:val="0"/>
          <w:marBottom w:val="0"/>
          <w:divBdr>
            <w:top w:val="none" w:sz="0" w:space="0" w:color="auto"/>
            <w:left w:val="none" w:sz="0" w:space="0" w:color="auto"/>
            <w:bottom w:val="none" w:sz="0" w:space="0" w:color="auto"/>
            <w:right w:val="none" w:sz="0" w:space="0" w:color="auto"/>
          </w:divBdr>
          <w:divsChild>
            <w:div w:id="387606743">
              <w:marLeft w:val="0"/>
              <w:marRight w:val="0"/>
              <w:marTop w:val="0"/>
              <w:marBottom w:val="0"/>
              <w:divBdr>
                <w:top w:val="none" w:sz="0" w:space="0" w:color="auto"/>
                <w:left w:val="none" w:sz="0" w:space="0" w:color="auto"/>
                <w:bottom w:val="none" w:sz="0" w:space="0" w:color="auto"/>
                <w:right w:val="none" w:sz="0" w:space="0" w:color="auto"/>
              </w:divBdr>
              <w:divsChild>
                <w:div w:id="624312622">
                  <w:marLeft w:val="0"/>
                  <w:marRight w:val="0"/>
                  <w:marTop w:val="0"/>
                  <w:marBottom w:val="0"/>
                  <w:divBdr>
                    <w:top w:val="none" w:sz="0" w:space="0" w:color="auto"/>
                    <w:left w:val="none" w:sz="0" w:space="0" w:color="auto"/>
                    <w:bottom w:val="none" w:sz="0" w:space="0" w:color="auto"/>
                    <w:right w:val="none" w:sz="0" w:space="0" w:color="auto"/>
                  </w:divBdr>
                  <w:divsChild>
                    <w:div w:id="1841967195">
                      <w:marLeft w:val="0"/>
                      <w:marRight w:val="0"/>
                      <w:marTop w:val="0"/>
                      <w:marBottom w:val="0"/>
                      <w:divBdr>
                        <w:top w:val="none" w:sz="0" w:space="0" w:color="auto"/>
                        <w:left w:val="none" w:sz="0" w:space="0" w:color="auto"/>
                        <w:bottom w:val="none" w:sz="0" w:space="0" w:color="auto"/>
                        <w:right w:val="none" w:sz="0" w:space="0" w:color="auto"/>
                      </w:divBdr>
                      <w:divsChild>
                        <w:div w:id="516382456">
                          <w:marLeft w:val="0"/>
                          <w:marRight w:val="0"/>
                          <w:marTop w:val="0"/>
                          <w:marBottom w:val="0"/>
                          <w:divBdr>
                            <w:top w:val="none" w:sz="0" w:space="0" w:color="auto"/>
                            <w:left w:val="none" w:sz="0" w:space="0" w:color="auto"/>
                            <w:bottom w:val="none" w:sz="0" w:space="0" w:color="auto"/>
                            <w:right w:val="none" w:sz="0" w:space="0" w:color="auto"/>
                          </w:divBdr>
                          <w:divsChild>
                            <w:div w:id="1067143598">
                              <w:marLeft w:val="0"/>
                              <w:marRight w:val="0"/>
                              <w:marTop w:val="0"/>
                              <w:marBottom w:val="0"/>
                              <w:divBdr>
                                <w:top w:val="none" w:sz="0" w:space="0" w:color="auto"/>
                                <w:left w:val="none" w:sz="0" w:space="0" w:color="auto"/>
                                <w:bottom w:val="none" w:sz="0" w:space="0" w:color="auto"/>
                                <w:right w:val="none" w:sz="0" w:space="0" w:color="auto"/>
                              </w:divBdr>
                              <w:divsChild>
                                <w:div w:id="1414472851">
                                  <w:marLeft w:val="0"/>
                                  <w:marRight w:val="0"/>
                                  <w:marTop w:val="0"/>
                                  <w:marBottom w:val="0"/>
                                  <w:divBdr>
                                    <w:top w:val="none" w:sz="0" w:space="0" w:color="auto"/>
                                    <w:left w:val="none" w:sz="0" w:space="0" w:color="auto"/>
                                    <w:bottom w:val="none" w:sz="0" w:space="0" w:color="auto"/>
                                    <w:right w:val="none" w:sz="0" w:space="0" w:color="auto"/>
                                  </w:divBdr>
                                  <w:divsChild>
                                    <w:div w:id="228655813">
                                      <w:marLeft w:val="0"/>
                                      <w:marRight w:val="0"/>
                                      <w:marTop w:val="0"/>
                                      <w:marBottom w:val="0"/>
                                      <w:divBdr>
                                        <w:top w:val="none" w:sz="0" w:space="0" w:color="auto"/>
                                        <w:left w:val="none" w:sz="0" w:space="0" w:color="auto"/>
                                        <w:bottom w:val="none" w:sz="0" w:space="0" w:color="auto"/>
                                        <w:right w:val="none" w:sz="0" w:space="0" w:color="auto"/>
                                      </w:divBdr>
                                    </w:div>
                                    <w:div w:id="6756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828247">
      <w:bodyDiv w:val="1"/>
      <w:marLeft w:val="0"/>
      <w:marRight w:val="0"/>
      <w:marTop w:val="0"/>
      <w:marBottom w:val="0"/>
      <w:divBdr>
        <w:top w:val="none" w:sz="0" w:space="0" w:color="auto"/>
        <w:left w:val="none" w:sz="0" w:space="0" w:color="auto"/>
        <w:bottom w:val="none" w:sz="0" w:space="0" w:color="auto"/>
        <w:right w:val="none" w:sz="0" w:space="0" w:color="auto"/>
      </w:divBdr>
    </w:div>
    <w:div w:id="1290550747">
      <w:bodyDiv w:val="1"/>
      <w:marLeft w:val="0"/>
      <w:marRight w:val="0"/>
      <w:marTop w:val="0"/>
      <w:marBottom w:val="0"/>
      <w:divBdr>
        <w:top w:val="none" w:sz="0" w:space="0" w:color="auto"/>
        <w:left w:val="none" w:sz="0" w:space="0" w:color="auto"/>
        <w:bottom w:val="none" w:sz="0" w:space="0" w:color="auto"/>
        <w:right w:val="none" w:sz="0" w:space="0" w:color="auto"/>
      </w:divBdr>
    </w:div>
    <w:div w:id="1323125790">
      <w:bodyDiv w:val="1"/>
      <w:marLeft w:val="0"/>
      <w:marRight w:val="0"/>
      <w:marTop w:val="0"/>
      <w:marBottom w:val="0"/>
      <w:divBdr>
        <w:top w:val="none" w:sz="0" w:space="0" w:color="auto"/>
        <w:left w:val="none" w:sz="0" w:space="0" w:color="auto"/>
        <w:bottom w:val="none" w:sz="0" w:space="0" w:color="auto"/>
        <w:right w:val="none" w:sz="0" w:space="0" w:color="auto"/>
      </w:divBdr>
    </w:div>
    <w:div w:id="1336028451">
      <w:bodyDiv w:val="1"/>
      <w:marLeft w:val="0"/>
      <w:marRight w:val="0"/>
      <w:marTop w:val="0"/>
      <w:marBottom w:val="0"/>
      <w:divBdr>
        <w:top w:val="none" w:sz="0" w:space="0" w:color="auto"/>
        <w:left w:val="none" w:sz="0" w:space="0" w:color="auto"/>
        <w:bottom w:val="none" w:sz="0" w:space="0" w:color="auto"/>
        <w:right w:val="none" w:sz="0" w:space="0" w:color="auto"/>
      </w:divBdr>
    </w:div>
    <w:div w:id="1392656593">
      <w:bodyDiv w:val="1"/>
      <w:marLeft w:val="0"/>
      <w:marRight w:val="0"/>
      <w:marTop w:val="0"/>
      <w:marBottom w:val="0"/>
      <w:divBdr>
        <w:top w:val="none" w:sz="0" w:space="0" w:color="auto"/>
        <w:left w:val="none" w:sz="0" w:space="0" w:color="auto"/>
        <w:bottom w:val="none" w:sz="0" w:space="0" w:color="auto"/>
        <w:right w:val="none" w:sz="0" w:space="0" w:color="auto"/>
      </w:divBdr>
    </w:div>
    <w:div w:id="1423334880">
      <w:bodyDiv w:val="1"/>
      <w:marLeft w:val="0"/>
      <w:marRight w:val="0"/>
      <w:marTop w:val="0"/>
      <w:marBottom w:val="0"/>
      <w:divBdr>
        <w:top w:val="none" w:sz="0" w:space="0" w:color="auto"/>
        <w:left w:val="none" w:sz="0" w:space="0" w:color="auto"/>
        <w:bottom w:val="none" w:sz="0" w:space="0" w:color="auto"/>
        <w:right w:val="none" w:sz="0" w:space="0" w:color="auto"/>
      </w:divBdr>
      <w:divsChild>
        <w:div w:id="783574753">
          <w:marLeft w:val="0"/>
          <w:marRight w:val="0"/>
          <w:marTop w:val="0"/>
          <w:marBottom w:val="0"/>
          <w:divBdr>
            <w:top w:val="none" w:sz="0" w:space="0" w:color="auto"/>
            <w:left w:val="none" w:sz="0" w:space="0" w:color="auto"/>
            <w:bottom w:val="none" w:sz="0" w:space="0" w:color="auto"/>
            <w:right w:val="none" w:sz="0" w:space="0" w:color="auto"/>
          </w:divBdr>
        </w:div>
        <w:div w:id="972514986">
          <w:marLeft w:val="0"/>
          <w:marRight w:val="0"/>
          <w:marTop w:val="0"/>
          <w:marBottom w:val="0"/>
          <w:divBdr>
            <w:top w:val="none" w:sz="0" w:space="0" w:color="auto"/>
            <w:left w:val="none" w:sz="0" w:space="0" w:color="auto"/>
            <w:bottom w:val="none" w:sz="0" w:space="0" w:color="auto"/>
            <w:right w:val="none" w:sz="0" w:space="0" w:color="auto"/>
          </w:divBdr>
        </w:div>
        <w:div w:id="1577281682">
          <w:marLeft w:val="0"/>
          <w:marRight w:val="0"/>
          <w:marTop w:val="0"/>
          <w:marBottom w:val="0"/>
          <w:divBdr>
            <w:top w:val="none" w:sz="0" w:space="0" w:color="auto"/>
            <w:left w:val="none" w:sz="0" w:space="0" w:color="auto"/>
            <w:bottom w:val="none" w:sz="0" w:space="0" w:color="auto"/>
            <w:right w:val="none" w:sz="0" w:space="0" w:color="auto"/>
          </w:divBdr>
        </w:div>
      </w:divsChild>
    </w:div>
    <w:div w:id="1519198182">
      <w:bodyDiv w:val="1"/>
      <w:marLeft w:val="0"/>
      <w:marRight w:val="0"/>
      <w:marTop w:val="0"/>
      <w:marBottom w:val="0"/>
      <w:divBdr>
        <w:top w:val="none" w:sz="0" w:space="0" w:color="auto"/>
        <w:left w:val="none" w:sz="0" w:space="0" w:color="auto"/>
        <w:bottom w:val="none" w:sz="0" w:space="0" w:color="auto"/>
        <w:right w:val="none" w:sz="0" w:space="0" w:color="auto"/>
      </w:divBdr>
      <w:divsChild>
        <w:div w:id="1533960288">
          <w:marLeft w:val="0"/>
          <w:marRight w:val="0"/>
          <w:marTop w:val="0"/>
          <w:marBottom w:val="0"/>
          <w:divBdr>
            <w:top w:val="none" w:sz="0" w:space="0" w:color="auto"/>
            <w:left w:val="none" w:sz="0" w:space="0" w:color="auto"/>
            <w:bottom w:val="none" w:sz="0" w:space="0" w:color="auto"/>
            <w:right w:val="none" w:sz="0" w:space="0" w:color="auto"/>
          </w:divBdr>
          <w:divsChild>
            <w:div w:id="1956979907">
              <w:marLeft w:val="0"/>
              <w:marRight w:val="0"/>
              <w:marTop w:val="0"/>
              <w:marBottom w:val="0"/>
              <w:divBdr>
                <w:top w:val="none" w:sz="0" w:space="0" w:color="auto"/>
                <w:left w:val="none" w:sz="0" w:space="0" w:color="auto"/>
                <w:bottom w:val="none" w:sz="0" w:space="0" w:color="auto"/>
                <w:right w:val="none" w:sz="0" w:space="0" w:color="auto"/>
              </w:divBdr>
              <w:divsChild>
                <w:div w:id="7842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43577">
      <w:bodyDiv w:val="1"/>
      <w:marLeft w:val="0"/>
      <w:marRight w:val="0"/>
      <w:marTop w:val="0"/>
      <w:marBottom w:val="0"/>
      <w:divBdr>
        <w:top w:val="none" w:sz="0" w:space="0" w:color="auto"/>
        <w:left w:val="none" w:sz="0" w:space="0" w:color="auto"/>
        <w:bottom w:val="none" w:sz="0" w:space="0" w:color="auto"/>
        <w:right w:val="none" w:sz="0" w:space="0" w:color="auto"/>
      </w:divBdr>
    </w:div>
    <w:div w:id="1605068119">
      <w:bodyDiv w:val="1"/>
      <w:marLeft w:val="0"/>
      <w:marRight w:val="0"/>
      <w:marTop w:val="0"/>
      <w:marBottom w:val="0"/>
      <w:divBdr>
        <w:top w:val="none" w:sz="0" w:space="0" w:color="auto"/>
        <w:left w:val="none" w:sz="0" w:space="0" w:color="auto"/>
        <w:bottom w:val="none" w:sz="0" w:space="0" w:color="auto"/>
        <w:right w:val="none" w:sz="0" w:space="0" w:color="auto"/>
      </w:divBdr>
    </w:div>
    <w:div w:id="1847285897">
      <w:bodyDiv w:val="1"/>
      <w:marLeft w:val="0"/>
      <w:marRight w:val="0"/>
      <w:marTop w:val="0"/>
      <w:marBottom w:val="0"/>
      <w:divBdr>
        <w:top w:val="none" w:sz="0" w:space="0" w:color="auto"/>
        <w:left w:val="none" w:sz="0" w:space="0" w:color="auto"/>
        <w:bottom w:val="none" w:sz="0" w:space="0" w:color="auto"/>
        <w:right w:val="none" w:sz="0" w:space="0" w:color="auto"/>
      </w:divBdr>
    </w:div>
    <w:div w:id="1856798315">
      <w:bodyDiv w:val="1"/>
      <w:marLeft w:val="0"/>
      <w:marRight w:val="0"/>
      <w:marTop w:val="0"/>
      <w:marBottom w:val="0"/>
      <w:divBdr>
        <w:top w:val="none" w:sz="0" w:space="0" w:color="auto"/>
        <w:left w:val="none" w:sz="0" w:space="0" w:color="auto"/>
        <w:bottom w:val="none" w:sz="0" w:space="0" w:color="auto"/>
        <w:right w:val="none" w:sz="0" w:space="0" w:color="auto"/>
      </w:divBdr>
    </w:div>
    <w:div w:id="1885017255">
      <w:bodyDiv w:val="1"/>
      <w:marLeft w:val="0"/>
      <w:marRight w:val="0"/>
      <w:marTop w:val="0"/>
      <w:marBottom w:val="0"/>
      <w:divBdr>
        <w:top w:val="none" w:sz="0" w:space="0" w:color="auto"/>
        <w:left w:val="none" w:sz="0" w:space="0" w:color="auto"/>
        <w:bottom w:val="none" w:sz="0" w:space="0" w:color="auto"/>
        <w:right w:val="none" w:sz="0" w:space="0" w:color="auto"/>
      </w:divBdr>
      <w:divsChild>
        <w:div w:id="540290795">
          <w:marLeft w:val="0"/>
          <w:marRight w:val="0"/>
          <w:marTop w:val="0"/>
          <w:marBottom w:val="0"/>
          <w:divBdr>
            <w:top w:val="none" w:sz="0" w:space="0" w:color="auto"/>
            <w:left w:val="none" w:sz="0" w:space="0" w:color="auto"/>
            <w:bottom w:val="none" w:sz="0" w:space="0" w:color="auto"/>
            <w:right w:val="none" w:sz="0" w:space="0" w:color="auto"/>
          </w:divBdr>
          <w:divsChild>
            <w:div w:id="781416591">
              <w:marLeft w:val="0"/>
              <w:marRight w:val="0"/>
              <w:marTop w:val="0"/>
              <w:marBottom w:val="0"/>
              <w:divBdr>
                <w:top w:val="none" w:sz="0" w:space="0" w:color="auto"/>
                <w:left w:val="none" w:sz="0" w:space="0" w:color="auto"/>
                <w:bottom w:val="none" w:sz="0" w:space="0" w:color="auto"/>
                <w:right w:val="none" w:sz="0" w:space="0" w:color="auto"/>
              </w:divBdr>
              <w:divsChild>
                <w:div w:id="172036278">
                  <w:marLeft w:val="0"/>
                  <w:marRight w:val="0"/>
                  <w:marTop w:val="0"/>
                  <w:marBottom w:val="0"/>
                  <w:divBdr>
                    <w:top w:val="none" w:sz="0" w:space="0" w:color="auto"/>
                    <w:left w:val="none" w:sz="0" w:space="0" w:color="auto"/>
                    <w:bottom w:val="none" w:sz="0" w:space="0" w:color="auto"/>
                    <w:right w:val="none" w:sz="0" w:space="0" w:color="auto"/>
                  </w:divBdr>
                  <w:divsChild>
                    <w:div w:id="2055497315">
                      <w:marLeft w:val="0"/>
                      <w:marRight w:val="0"/>
                      <w:marTop w:val="0"/>
                      <w:marBottom w:val="0"/>
                      <w:divBdr>
                        <w:top w:val="none" w:sz="0" w:space="0" w:color="auto"/>
                        <w:left w:val="none" w:sz="0" w:space="0" w:color="auto"/>
                        <w:bottom w:val="none" w:sz="0" w:space="0" w:color="auto"/>
                        <w:right w:val="none" w:sz="0" w:space="0" w:color="auto"/>
                      </w:divBdr>
                      <w:divsChild>
                        <w:div w:id="989675654">
                          <w:marLeft w:val="0"/>
                          <w:marRight w:val="0"/>
                          <w:marTop w:val="0"/>
                          <w:marBottom w:val="0"/>
                          <w:divBdr>
                            <w:top w:val="none" w:sz="0" w:space="0" w:color="auto"/>
                            <w:left w:val="none" w:sz="0" w:space="0" w:color="auto"/>
                            <w:bottom w:val="none" w:sz="0" w:space="0" w:color="auto"/>
                            <w:right w:val="none" w:sz="0" w:space="0" w:color="auto"/>
                          </w:divBdr>
                          <w:divsChild>
                            <w:div w:id="1247769863">
                              <w:marLeft w:val="0"/>
                              <w:marRight w:val="0"/>
                              <w:marTop w:val="0"/>
                              <w:marBottom w:val="0"/>
                              <w:divBdr>
                                <w:top w:val="none" w:sz="0" w:space="0" w:color="auto"/>
                                <w:left w:val="none" w:sz="0" w:space="0" w:color="auto"/>
                                <w:bottom w:val="none" w:sz="0" w:space="0" w:color="auto"/>
                                <w:right w:val="none" w:sz="0" w:space="0" w:color="auto"/>
                              </w:divBdr>
                              <w:divsChild>
                                <w:div w:id="2093693357">
                                  <w:marLeft w:val="0"/>
                                  <w:marRight w:val="0"/>
                                  <w:marTop w:val="0"/>
                                  <w:marBottom w:val="0"/>
                                  <w:divBdr>
                                    <w:top w:val="none" w:sz="0" w:space="0" w:color="auto"/>
                                    <w:left w:val="none" w:sz="0" w:space="0" w:color="auto"/>
                                    <w:bottom w:val="none" w:sz="0" w:space="0" w:color="auto"/>
                                    <w:right w:val="none" w:sz="0" w:space="0" w:color="auto"/>
                                  </w:divBdr>
                                  <w:divsChild>
                                    <w:div w:id="1136610292">
                                      <w:marLeft w:val="0"/>
                                      <w:marRight w:val="0"/>
                                      <w:marTop w:val="0"/>
                                      <w:marBottom w:val="0"/>
                                      <w:divBdr>
                                        <w:top w:val="none" w:sz="0" w:space="0" w:color="auto"/>
                                        <w:left w:val="none" w:sz="0" w:space="0" w:color="auto"/>
                                        <w:bottom w:val="none" w:sz="0" w:space="0" w:color="auto"/>
                                        <w:right w:val="none" w:sz="0" w:space="0" w:color="auto"/>
                                      </w:divBdr>
                                    </w:div>
                                    <w:div w:id="11729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534">
      <w:bodyDiv w:val="1"/>
      <w:marLeft w:val="0"/>
      <w:marRight w:val="0"/>
      <w:marTop w:val="0"/>
      <w:marBottom w:val="0"/>
      <w:divBdr>
        <w:top w:val="none" w:sz="0" w:space="0" w:color="auto"/>
        <w:left w:val="none" w:sz="0" w:space="0" w:color="auto"/>
        <w:bottom w:val="none" w:sz="0" w:space="0" w:color="auto"/>
        <w:right w:val="none" w:sz="0" w:space="0" w:color="auto"/>
      </w:divBdr>
    </w:div>
    <w:div w:id="1966352595">
      <w:bodyDiv w:val="1"/>
      <w:marLeft w:val="0"/>
      <w:marRight w:val="0"/>
      <w:marTop w:val="0"/>
      <w:marBottom w:val="0"/>
      <w:divBdr>
        <w:top w:val="none" w:sz="0" w:space="0" w:color="auto"/>
        <w:left w:val="none" w:sz="0" w:space="0" w:color="auto"/>
        <w:bottom w:val="none" w:sz="0" w:space="0" w:color="auto"/>
        <w:right w:val="none" w:sz="0" w:space="0" w:color="auto"/>
      </w:divBdr>
    </w:div>
    <w:div w:id="2009406576">
      <w:bodyDiv w:val="1"/>
      <w:marLeft w:val="0"/>
      <w:marRight w:val="0"/>
      <w:marTop w:val="0"/>
      <w:marBottom w:val="0"/>
      <w:divBdr>
        <w:top w:val="none" w:sz="0" w:space="0" w:color="auto"/>
        <w:left w:val="none" w:sz="0" w:space="0" w:color="auto"/>
        <w:bottom w:val="none" w:sz="0" w:space="0" w:color="auto"/>
        <w:right w:val="none" w:sz="0" w:space="0" w:color="auto"/>
      </w:divBdr>
      <w:divsChild>
        <w:div w:id="1058478585">
          <w:marLeft w:val="0"/>
          <w:marRight w:val="0"/>
          <w:marTop w:val="0"/>
          <w:marBottom w:val="0"/>
          <w:divBdr>
            <w:top w:val="none" w:sz="0" w:space="0" w:color="auto"/>
            <w:left w:val="none" w:sz="0" w:space="0" w:color="auto"/>
            <w:bottom w:val="none" w:sz="0" w:space="0" w:color="auto"/>
            <w:right w:val="none" w:sz="0" w:space="0" w:color="auto"/>
          </w:divBdr>
          <w:divsChild>
            <w:div w:id="664237052">
              <w:marLeft w:val="0"/>
              <w:marRight w:val="0"/>
              <w:marTop w:val="0"/>
              <w:marBottom w:val="0"/>
              <w:divBdr>
                <w:top w:val="none" w:sz="0" w:space="0" w:color="auto"/>
                <w:left w:val="none" w:sz="0" w:space="0" w:color="auto"/>
                <w:bottom w:val="none" w:sz="0" w:space="0" w:color="auto"/>
                <w:right w:val="none" w:sz="0" w:space="0" w:color="auto"/>
              </w:divBdr>
              <w:divsChild>
                <w:div w:id="513300297">
                  <w:marLeft w:val="0"/>
                  <w:marRight w:val="0"/>
                  <w:marTop w:val="0"/>
                  <w:marBottom w:val="0"/>
                  <w:divBdr>
                    <w:top w:val="none" w:sz="0" w:space="0" w:color="auto"/>
                    <w:left w:val="none" w:sz="0" w:space="0" w:color="auto"/>
                    <w:bottom w:val="none" w:sz="0" w:space="0" w:color="auto"/>
                    <w:right w:val="none" w:sz="0" w:space="0" w:color="auto"/>
                  </w:divBdr>
                  <w:divsChild>
                    <w:div w:id="1190947171">
                      <w:marLeft w:val="0"/>
                      <w:marRight w:val="0"/>
                      <w:marTop w:val="0"/>
                      <w:marBottom w:val="0"/>
                      <w:divBdr>
                        <w:top w:val="none" w:sz="0" w:space="0" w:color="auto"/>
                        <w:left w:val="none" w:sz="0" w:space="0" w:color="auto"/>
                        <w:bottom w:val="none" w:sz="0" w:space="0" w:color="auto"/>
                        <w:right w:val="none" w:sz="0" w:space="0" w:color="auto"/>
                      </w:divBdr>
                      <w:divsChild>
                        <w:div w:id="244655552">
                          <w:marLeft w:val="0"/>
                          <w:marRight w:val="0"/>
                          <w:marTop w:val="0"/>
                          <w:marBottom w:val="0"/>
                          <w:divBdr>
                            <w:top w:val="none" w:sz="0" w:space="0" w:color="auto"/>
                            <w:left w:val="none" w:sz="0" w:space="0" w:color="auto"/>
                            <w:bottom w:val="none" w:sz="0" w:space="0" w:color="auto"/>
                            <w:right w:val="none" w:sz="0" w:space="0" w:color="auto"/>
                          </w:divBdr>
                          <w:divsChild>
                            <w:div w:id="1276790202">
                              <w:marLeft w:val="0"/>
                              <w:marRight w:val="0"/>
                              <w:marTop w:val="0"/>
                              <w:marBottom w:val="0"/>
                              <w:divBdr>
                                <w:top w:val="none" w:sz="0" w:space="0" w:color="auto"/>
                                <w:left w:val="none" w:sz="0" w:space="0" w:color="auto"/>
                                <w:bottom w:val="none" w:sz="0" w:space="0" w:color="auto"/>
                                <w:right w:val="none" w:sz="0" w:space="0" w:color="auto"/>
                              </w:divBdr>
                              <w:divsChild>
                                <w:div w:id="539904247">
                                  <w:marLeft w:val="0"/>
                                  <w:marRight w:val="0"/>
                                  <w:marTop w:val="0"/>
                                  <w:marBottom w:val="0"/>
                                  <w:divBdr>
                                    <w:top w:val="none" w:sz="0" w:space="0" w:color="auto"/>
                                    <w:left w:val="none" w:sz="0" w:space="0" w:color="auto"/>
                                    <w:bottom w:val="none" w:sz="0" w:space="0" w:color="auto"/>
                                    <w:right w:val="none" w:sz="0" w:space="0" w:color="auto"/>
                                  </w:divBdr>
                                  <w:divsChild>
                                    <w:div w:id="1389762877">
                                      <w:marLeft w:val="0"/>
                                      <w:marRight w:val="0"/>
                                      <w:marTop w:val="0"/>
                                      <w:marBottom w:val="0"/>
                                      <w:divBdr>
                                        <w:top w:val="none" w:sz="0" w:space="0" w:color="auto"/>
                                        <w:left w:val="none" w:sz="0" w:space="0" w:color="auto"/>
                                        <w:bottom w:val="none" w:sz="0" w:space="0" w:color="auto"/>
                                        <w:right w:val="none" w:sz="0" w:space="0" w:color="auto"/>
                                      </w:divBdr>
                                    </w:div>
                                    <w:div w:id="15251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375417">
      <w:bodyDiv w:val="1"/>
      <w:marLeft w:val="0"/>
      <w:marRight w:val="0"/>
      <w:marTop w:val="0"/>
      <w:marBottom w:val="0"/>
      <w:divBdr>
        <w:top w:val="none" w:sz="0" w:space="0" w:color="auto"/>
        <w:left w:val="none" w:sz="0" w:space="0" w:color="auto"/>
        <w:bottom w:val="none" w:sz="0" w:space="0" w:color="auto"/>
        <w:right w:val="none" w:sz="0" w:space="0" w:color="auto"/>
      </w:divBdr>
    </w:div>
    <w:div w:id="21165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zp-prod1.hul.harvard.edu/sites/entrez?Db=pubmed&amp;Cmd=Search&amp;Term=%22Bolnick%20DA%22%5BAuthor%5D&amp;itool=EntrezSystem2.PEntrez.Pubmed.Pubmed_ResultsPanel.Pubmed_DiscoveryPanel.Pubmed_RVAbstractPlus" TargetMode="External"/><Relationship Id="rId18" Type="http://schemas.openxmlformats.org/officeDocument/2006/relationships/hyperlink" Target="http://www.ncbi.nlm.nih.gov.ezp-prod1.hul.harvard.edu/sites/entrez?Db=pubmed&amp;Cmd=Search&amp;Term=%22Kahn%20J%22%5BAuthor%5D&amp;itool=EntrezSystem2.PEntrez.Pubmed.Pubmed_ResultsPanel.Pubmed_DiscoveryPanel.Pubmed_RVAbstractPlus" TargetMode="External"/><Relationship Id="rId26" Type="http://schemas.openxmlformats.org/officeDocument/2006/relationships/hyperlink" Target="http://www.ncbi.nlm.nih.gov.ezp-prod1.hul.harvard.edu/sites/entrez?Db=pubmed&amp;Cmd=Search&amp;Term=%22TallBear%20K%22%5BAuthor%5D&amp;itool=EntrezSystem2.PEntrez.Pubmed.Pubmed_ResultsPanel.Pubmed_DiscoveryPanel.Pubmed_RVAbstractPlus" TargetMode="External"/><Relationship Id="rId39" Type="http://schemas.openxmlformats.org/officeDocument/2006/relationships/hyperlink" Target="javascript:AL_get(this,%20'jour',%20'Epidemiology.');" TargetMode="External"/><Relationship Id="rId21" Type="http://schemas.openxmlformats.org/officeDocument/2006/relationships/hyperlink" Target="http://www.ncbi.nlm.nih.gov.ezp-prod1.hul.harvard.edu/sites/entrez?Db=pubmed&amp;Cmd=Search&amp;Term=%22Morning%20A%22%5BAuthor%5D&amp;itool=EntrezSystem2.PEntrez.Pubmed.Pubmed_ResultsPanel.Pubmed_DiscoveryPanel.Pubmed_RVAbstractPlus" TargetMode="External"/><Relationship Id="rId34" Type="http://schemas.openxmlformats.org/officeDocument/2006/relationships/hyperlink" Target="javascript:AL_get(this,%20'jour',%20'Am%20J%20Public%20Health.');" TargetMode="External"/><Relationship Id="rId42" Type="http://schemas.openxmlformats.org/officeDocument/2006/relationships/hyperlink" Target="http://www.ncbi.nlm.nih.gov.ezp-prod1.hul.harvard.edu/sites/entrez?Db=pubmed&amp;Cmd=Search&amp;Term=%22Mohammed%20SA%22%5BAuthor%5D&amp;itool=EntrezSystem2.PEntrez.Pubmed.Pubmed_ResultsPanel.Pubmed_DiscoveryPanel.Pubmed_RVAbstractPlus" TargetMode="External"/><Relationship Id="rId47" Type="http://schemas.openxmlformats.org/officeDocument/2006/relationships/hyperlink" Target="javascript:AL_get(this,%20'jour',%20'Am%20J%20Public%20Health.');" TargetMode="External"/><Relationship Id="rId50" Type="http://schemas.openxmlformats.org/officeDocument/2006/relationships/hyperlink" Target="http://www.ncbi.nlm.nih.gov/sites/entrez?Db=pubmed&amp;Cmd=Search&amp;Term=%22Anderson%20T%22%5BAuthor%5D&amp;itool=EntrezSystem2.PEntrez.Pubmed.Pubmed_ResultsPanel.Pubmed_DiscoveryPanel.Pubmed_RVAbstractPlu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ezp-prod1.hul.harvard.edu/sites/entrez?Db=pubmed&amp;Cmd=Search&amp;Term=%22Cooper%20RS%22%5BAuthor%5D&amp;itool=EntrezSystem2.PEntrez.Pubmed.Pubmed_ResultsPanel.Pubmed_DiscoveryPanel.Pubmed_RVAbstractPlus" TargetMode="External"/><Relationship Id="rId29" Type="http://schemas.openxmlformats.org/officeDocument/2006/relationships/hyperlink" Target="http://www.ncbi.nlm.nih.gov.ezp-prod1.hul.harvard.edu/sites/entrez?Db=pubmed&amp;Cmd=Search&amp;Term=%22Haile%20R%22%5BAuthor%5D&amp;itool=EntrezSystem2.PEntrez.Pubmed.Pubmed_ResultsPanel.Pubmed_DiscoveryPanel.Pubmed_RVAbstractPlus" TargetMode="External"/><Relationship Id="rId11" Type="http://schemas.openxmlformats.org/officeDocument/2006/relationships/hyperlink" Target="https://oge.harvard.edu/report-concern" TargetMode="External"/><Relationship Id="rId24" Type="http://schemas.openxmlformats.org/officeDocument/2006/relationships/hyperlink" Target="http://www.ncbi.nlm.nih.gov.ezp-prod1.hul.harvard.edu/sites/entrez?Db=pubmed&amp;Cmd=Search&amp;Term=%22Reardon%20J%22%5BAuthor%5D&amp;itool=EntrezSystem2.PEntrez.Pubmed.Pubmed_ResultsPanel.Pubmed_DiscoveryPanel.Pubmed_RVAbstractPlus" TargetMode="External"/><Relationship Id="rId32" Type="http://schemas.openxmlformats.org/officeDocument/2006/relationships/hyperlink" Target="http://www.ncbi.nlm.nih.gov.ezp-prod1.hul.harvard.edu/sites/entrez?Db=pubmed&amp;Cmd=Search&amp;Term=%22Baser%20R%22%5BAuthor%5D&amp;itool=EntrezSystem2.PEntrez.Pubmed.Pubmed_ResultsPanel.Pubmed_DiscoveryPanel.Pubmed_RVAbstractPlus" TargetMode="External"/><Relationship Id="rId37" Type="http://schemas.openxmlformats.org/officeDocument/2006/relationships/hyperlink" Target="http://www.ncbi.nlm.nih.gov.ezp-prod1.hul.harvard.edu/sites/entrez?Db=pubmed&amp;Cmd=Search&amp;Term=%22Cooper%20RS%22%5BAuthor%5D&amp;itool=EntrezSystem2.PEntrez.Pubmed.Pubmed_ResultsPanel.Pubmed_DiscoveryPanel.Pubmed_RVAbstractPlus" TargetMode="External"/><Relationship Id="rId40" Type="http://schemas.openxmlformats.org/officeDocument/2006/relationships/hyperlink" Target="http://crs.sagepub.com.ezp-prod1.hul.harvard.edu/search?author1=Eduardo+Bonilla-Silva&amp;sortspec=date&amp;submit=Submit" TargetMode="External"/><Relationship Id="rId45" Type="http://schemas.openxmlformats.org/officeDocument/2006/relationships/hyperlink" Target="http://www.ncbi.nlm.nih.gov.ezp-prod1.hul.harvard.edu/sites/entrez?Db=pubmed&amp;Cmd=Search&amp;Term=%22Namekata%20T%22%5BAuthor%5D&amp;itool=EntrezSystem2.PEntrez.Pubmed.Pubmed_ResultsPanel.Pubmed_DiscoveryPanel.Pubmed_RVAbstractPlus" TargetMode="External"/><Relationship Id="rId53" Type="http://schemas.openxmlformats.org/officeDocument/2006/relationships/hyperlink" Target="http://www.ncbi.nlm.nih.gov/sites/entrez?Db=pubmed&amp;Cmd=Search&amp;Term=%22Novak%20J%22%5BAuthor%5D&amp;itool=EntrezSystem2.PEntrez.Pubmed.Pubmed_ResultsPanel.Pubmed_DiscoveryPanel.Pubmed_RVAbstractPlus"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ncbi.nlm.nih.gov.ezp-prod1.hul.harvard.edu/sites/entrez?Db=pubmed&amp;Cmd=Search&amp;Term=%22Kaufman%20JS%22%5BAuthor%5D&amp;itool=EntrezSystem2.PEntrez.Pubmed.Pubmed_ResultsPanel.Pubmed_DiscoveryPanel.Pubmed_RVAbstractPlus" TargetMode="External"/><Relationship Id="rId4" Type="http://schemas.openxmlformats.org/officeDocument/2006/relationships/settings" Target="settings.xml"/><Relationship Id="rId9" Type="http://schemas.openxmlformats.org/officeDocument/2006/relationships/hyperlink" Target="https://reportinghotline.harvard.edu/" TargetMode="External"/><Relationship Id="rId14" Type="http://schemas.openxmlformats.org/officeDocument/2006/relationships/hyperlink" Target="http://www.ncbi.nlm.nih.gov.ezp-prod1.hul.harvard.edu/sites/entrez?Db=pubmed&amp;Cmd=Search&amp;Term=%22Fullwiley%20D%22%5BAuthor%5D&amp;itool=EntrezSystem2.PEntrez.Pubmed.Pubmed_ResultsPanel.Pubmed_DiscoveryPanel.Pubmed_RVAbstractPlus" TargetMode="External"/><Relationship Id="rId22" Type="http://schemas.openxmlformats.org/officeDocument/2006/relationships/hyperlink" Target="http://www.ncbi.nlm.nih.gov.ezp-prod1.hul.harvard.edu/sites/entrez?Db=pubmed&amp;Cmd=Search&amp;Term=%22Nelson%20A%22%5BAuthor%5D&amp;itool=EntrezSystem2.PEntrez.Pubmed.Pubmed_ResultsPanel.Pubmed_DiscoveryPanel.Pubmed_RVAbstractPlus" TargetMode="External"/><Relationship Id="rId27" Type="http://schemas.openxmlformats.org/officeDocument/2006/relationships/hyperlink" Target="javascript:AL_get(this,%20'jour',%20'Am%20Psychol.');" TargetMode="External"/><Relationship Id="rId30" Type="http://schemas.openxmlformats.org/officeDocument/2006/relationships/hyperlink" Target="http://www.ncbi.nlm.nih.gov.ezp-prod1.hul.harvard.edu/sites/entrez?Db=pubmed&amp;Cmd=Search&amp;Term=%22Gonz%C3%A1lez%20HM%22%5BAuthor%5D&amp;itool=EntrezSystem2.PEntrez.Pubmed.Pubmed_ResultsPanel.Pubmed_DiscoveryPanel.Pubmed_RVAbstractPlus" TargetMode="External"/><Relationship Id="rId35" Type="http://schemas.openxmlformats.org/officeDocument/2006/relationships/hyperlink" Target="http://www.jstor.org.ezp-prod1.hul.harvard.edu/action/showPublication?journalCode=demography" TargetMode="External"/><Relationship Id="rId43" Type="http://schemas.openxmlformats.org/officeDocument/2006/relationships/hyperlink" Target="javascript:AL_get(this,%20'jour',%20'J%20Behav%20Med.');" TargetMode="External"/><Relationship Id="rId48" Type="http://schemas.openxmlformats.org/officeDocument/2006/relationships/hyperlink" Target="https://doi.org/10.3390/ijerph16040606" TargetMode="External"/><Relationship Id="rId56" Type="http://schemas.openxmlformats.org/officeDocument/2006/relationships/footer" Target="footer2.xml"/><Relationship Id="rId8" Type="http://schemas.openxmlformats.org/officeDocument/2006/relationships/hyperlink" Target="mailto:krumholz@hsph.harvard.edu" TargetMode="External"/><Relationship Id="rId51" Type="http://schemas.openxmlformats.org/officeDocument/2006/relationships/hyperlink" Target="http://www.ncbi.nlm.nih.gov/sites/entrez?Db=pubmed&amp;Cmd=Search&amp;Term=%22Blosnich%20J%22%5BAuthor%5D&amp;itool=EntrezSystem2.PEntrez.Pubmed.Pubmed_ResultsPanel.Pubmed_DiscoveryPanel.Pubmed_RVAbstractPlus" TargetMode="External"/><Relationship Id="rId3" Type="http://schemas.openxmlformats.org/officeDocument/2006/relationships/styles" Target="styles.xml"/><Relationship Id="rId12" Type="http://schemas.openxmlformats.org/officeDocument/2006/relationships/hyperlink" Target="https://oge.harvard.edu/report-concern" TargetMode="External"/><Relationship Id="rId17" Type="http://schemas.openxmlformats.org/officeDocument/2006/relationships/hyperlink" Target="http://www.ncbi.nlm.nih.gov.ezp-prod1.hul.harvard.edu/sites/entrez?Db=pubmed&amp;Cmd=Search&amp;Term=%22Fujimura%20JH%22%5BAuthor%5D&amp;itool=EntrezSystem2.PEntrez.Pubmed.Pubmed_ResultsPanel.Pubmed_DiscoveryPanel.Pubmed_RVAbstractPlus" TargetMode="External"/><Relationship Id="rId25" Type="http://schemas.openxmlformats.org/officeDocument/2006/relationships/hyperlink" Target="http://www.ncbi.nlm.nih.gov.ezp-prod1.hul.harvard.edu/sites/entrez?Db=pubmed&amp;Cmd=Search&amp;Term=%22Reverby%20SM%22%5BAuthor%5D&amp;itool=EntrezSystem2.PEntrez.Pubmed.Pubmed_ResultsPanel.Pubmed_DiscoveryPanel.Pubmed_RVAbstractPlus" TargetMode="External"/><Relationship Id="rId33" Type="http://schemas.openxmlformats.org/officeDocument/2006/relationships/hyperlink" Target="http://www.ncbi.nlm.nih.gov.ezp-prod1.hul.harvard.edu/sites/entrez?Db=pubmed&amp;Cmd=Search&amp;Term=%22Jackson%20JS%22%5BAuthor%5D&amp;itool=EntrezSystem2.PEntrez.Pubmed.Pubmed_ResultsPanel.Pubmed_DiscoveryPanel.Pubmed_RVAbstractPlus" TargetMode="External"/><Relationship Id="rId38" Type="http://schemas.openxmlformats.org/officeDocument/2006/relationships/hyperlink" Target="http://www.ncbi.nlm.nih.gov.ezp-prod1.hul.harvard.edu/sites/entrez?Db=pubmed&amp;Cmd=Search&amp;Term=%22McGee%20DL%22%5BAuthor%5D&amp;itool=EntrezSystem2.PEntrez.Pubmed.Pubmed_ResultsPanel.Pubmed_DiscoveryPanel.Pubmed_RVAbstractPlus" TargetMode="External"/><Relationship Id="rId46" Type="http://schemas.openxmlformats.org/officeDocument/2006/relationships/hyperlink" Target="http://www.ncbi.nlm.nih.gov.ezp-prod1.hul.harvard.edu/sites/entrez?Db=pubmed&amp;Cmd=Search&amp;Term=%22Sistrom%20MG%22%5BAuthor%5D&amp;itool=EntrezSystem2.PEntrez.Pubmed.Pubmed_ResultsPanel.Pubmed_DiscoveryPanel.Pubmed_RVAbstractPlus" TargetMode="External"/><Relationship Id="rId20" Type="http://schemas.openxmlformats.org/officeDocument/2006/relationships/hyperlink" Target="http://www.ncbi.nlm.nih.gov.ezp-prod1.hul.harvard.edu/sites/entrez?Db=pubmed&amp;Cmd=Search&amp;Term=%22Marks%20J%22%5BAuthor%5D&amp;itool=EntrezSystem2.PEntrez.Pubmed.Pubmed_ResultsPanel.Pubmed_DiscoveryPanel.Pubmed_RVAbstractPlus" TargetMode="External"/><Relationship Id="rId41" Type="http://schemas.openxmlformats.org/officeDocument/2006/relationships/hyperlink" Target="http://www.ncbi.nlm.nih.gov.ezp-prod1.hul.harvard.edu/sites/entrez?Db=pubmed&amp;Cmd=Search&amp;Term=%22Williams%20DR%22%5BAuthor%5D&amp;itool=EntrezSystem2.PEntrez.Pubmed.Pubmed_ResultsPanel.Pubmed_DiscoveryPanel.Pubmed_RVAbstractPlus" TargetMode="External"/><Relationship Id="rId54" Type="http://schemas.openxmlformats.org/officeDocument/2006/relationships/hyperlink" Target="javascript:AL_get(this,%20'jour',%20'Am%20J%20Prev%20Me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ezp-prod1.hul.harvard.edu/sites/entrez?Db=pubmed&amp;Cmd=Search&amp;Term=%22Duster%20T%22%5BAuthor%5D&amp;itool=EntrezSystem2.PEntrez.Pubmed.Pubmed_ResultsPanel.Pubmed_DiscoveryPanel.Pubmed_RVAbstractPlus" TargetMode="External"/><Relationship Id="rId23" Type="http://schemas.openxmlformats.org/officeDocument/2006/relationships/hyperlink" Target="http://www.ncbi.nlm.nih.gov.ezp-prod1.hul.harvard.edu/sites/entrez?Db=pubmed&amp;Cmd=Search&amp;Term=%22Ossorio%20P%22%5BAuthor%5D&amp;itool=EntrezSystem2.PEntrez.Pubmed.Pubmed_ResultsPanel.Pubmed_DiscoveryPanel.Pubmed_RVAbstractPlus" TargetMode="External"/><Relationship Id="rId28" Type="http://schemas.openxmlformats.org/officeDocument/2006/relationships/hyperlink" Target="http://www.ncbi.nlm.nih.gov.ezp-prod1.hul.harvard.edu/sites/entrez?Db=pubmed&amp;Cmd=Search&amp;Term=%22Williams%20DR%22%5BAuthor%5D&amp;itool=EntrezSystem2.PEntrez.Pubmed.Pubmed_ResultsPanel.Pubmed_DiscoveryPanel.Pubmed_RVAbstractPlus" TargetMode="External"/><Relationship Id="rId36" Type="http://schemas.openxmlformats.org/officeDocument/2006/relationships/hyperlink" Target="http://www.ncbi.nlm.nih.gov.ezp-prod1.hul.harvard.edu/sites/entrez?Db=pubmed&amp;Cmd=Search&amp;Term=%22Kaufman%20JS%22%5BAuthor%5D&amp;itool=EntrezSystem2.PEntrez.Pubmed.Pubmed_ResultsPanel.Pubmed_DiscoveryPanel.Pubmed_RVAbstractPlus" TargetMode="External"/><Relationship Id="rId49" Type="http://schemas.openxmlformats.org/officeDocument/2006/relationships/hyperlink" Target="http://www.ncbi.nlm.nih.gov/sites/entrez?Db=pubmed&amp;Cmd=Search&amp;Term=%22Barnett%20E%22%5BAuthor%5D&amp;itool=EntrezSystem2.PEntrez.Pubmed.Pubmed_ResultsPanel.Pubmed_DiscoveryPanel.Pubmed_RVAbstractPlus" TargetMode="External"/><Relationship Id="rId57" Type="http://schemas.openxmlformats.org/officeDocument/2006/relationships/fontTable" Target="fontTable.xml"/><Relationship Id="rId10" Type="http://schemas.openxmlformats.org/officeDocument/2006/relationships/hyperlink" Target="https://intranet.hsph.harvard.edu/faculty-affairs/titleix/" TargetMode="External"/><Relationship Id="rId31" Type="http://schemas.openxmlformats.org/officeDocument/2006/relationships/hyperlink" Target="http://www.ncbi.nlm.nih.gov.ezp-prod1.hul.harvard.edu/sites/entrez?Db=pubmed&amp;Cmd=Search&amp;Term=%22Neighbors%20H%22%5BAuthor%5D&amp;itool=EntrezSystem2.PEntrez.Pubmed.Pubmed_ResultsPanel.Pubmed_DiscoveryPanel.Pubmed_RVAbstractPlus" TargetMode="External"/><Relationship Id="rId44" Type="http://schemas.openxmlformats.org/officeDocument/2006/relationships/hyperlink" Target="http://www.ncbi.nlm.nih.gov.ezp-prod1.hul.harvard.edu/sites/entrez?Db=pubmed&amp;Cmd=Search&amp;Term=%22Bezruchka%20S%22%5BAuthor%5D&amp;itool=EntrezSystem2.PEntrez.Pubmed.Pubmed_ResultsPanel.Pubmed_DiscoveryPanel.Pubmed_RVAbstractPlus" TargetMode="External"/><Relationship Id="rId52" Type="http://schemas.openxmlformats.org/officeDocument/2006/relationships/hyperlink" Target="http://www.ncbi.nlm.nih.gov/sites/entrez?Db=pubmed&amp;Cmd=Search&amp;Term=%22Halverson%20J%22%5BAuthor%5D&amp;itool=EntrezSystem2.PEntrez.Pubmed.Pubmed_ResultsPanel.Pubmed_DiscoveryPanel.Pubmed_RVAbstract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1C1A-CC62-418B-82A2-8C31B96D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5285</Words>
  <Characters>39627</Characters>
  <Application>Microsoft Office Word</Application>
  <DocSecurity>0</DocSecurity>
  <Lines>330</Lines>
  <Paragraphs>89</Paragraphs>
  <ScaleCrop>false</ScaleCrop>
  <HeadingPairs>
    <vt:vector size="2" baseType="variant">
      <vt:variant>
        <vt:lpstr>Title</vt:lpstr>
      </vt:variant>
      <vt:variant>
        <vt:i4>1</vt:i4>
      </vt:variant>
    </vt:vector>
  </HeadingPairs>
  <TitlesOfParts>
    <vt:vector size="1" baseType="lpstr">
      <vt:lpstr>Harvard School of Public Health</vt:lpstr>
    </vt:vector>
  </TitlesOfParts>
  <Company>Peace Games</Company>
  <LinksUpToDate>false</LinksUpToDate>
  <CharactersWithSpaces>44823</CharactersWithSpaces>
  <SharedDoc>false</SharedDoc>
  <HLinks>
    <vt:vector size="408" baseType="variant">
      <vt:variant>
        <vt:i4>6160504</vt:i4>
      </vt:variant>
      <vt:variant>
        <vt:i4>205</vt:i4>
      </vt:variant>
      <vt:variant>
        <vt:i4>0</vt:i4>
      </vt:variant>
      <vt:variant>
        <vt:i4>5</vt:i4>
      </vt:variant>
      <vt:variant>
        <vt:lpwstr>javascript:AL_get(this, 'jour', 'Am J Prev Med.');</vt:lpwstr>
      </vt:variant>
      <vt:variant>
        <vt:lpwstr/>
      </vt:variant>
      <vt:variant>
        <vt:i4>1376309</vt:i4>
      </vt:variant>
      <vt:variant>
        <vt:i4>202</vt:i4>
      </vt:variant>
      <vt:variant>
        <vt:i4>0</vt:i4>
      </vt:variant>
      <vt:variant>
        <vt:i4>5</vt:i4>
      </vt:variant>
      <vt:variant>
        <vt:lpwstr>http://www.ncbi.nlm.nih.gov/sites/entrez?Db=pubmed&amp;Cmd=Search&amp;Term=%22Novak%20J%22%5BAuthor%5D&amp;itool=EntrezSystem2.PEntrez.Pubmed.Pubmed_ResultsPanel.Pubmed_DiscoveryPanel.Pubmed_RVAbstractPlus</vt:lpwstr>
      </vt:variant>
      <vt:variant>
        <vt:lpwstr/>
      </vt:variant>
      <vt:variant>
        <vt:i4>1114170</vt:i4>
      </vt:variant>
      <vt:variant>
        <vt:i4>199</vt:i4>
      </vt:variant>
      <vt:variant>
        <vt:i4>0</vt:i4>
      </vt:variant>
      <vt:variant>
        <vt:i4>5</vt:i4>
      </vt:variant>
      <vt:variant>
        <vt:lpwstr>http://www.ncbi.nlm.nih.gov/sites/entrez?Db=pubmed&amp;Cmd=Search&amp;Term=%22Halverson%20J%22%5BAuthor%5D&amp;itool=EntrezSystem2.PEntrez.Pubmed.Pubmed_ResultsPanel.Pubmed_DiscoveryPanel.Pubmed_RVAbstractPlus</vt:lpwstr>
      </vt:variant>
      <vt:variant>
        <vt:lpwstr/>
      </vt:variant>
      <vt:variant>
        <vt:i4>2883612</vt:i4>
      </vt:variant>
      <vt:variant>
        <vt:i4>196</vt:i4>
      </vt:variant>
      <vt:variant>
        <vt:i4>0</vt:i4>
      </vt:variant>
      <vt:variant>
        <vt:i4>5</vt:i4>
      </vt:variant>
      <vt:variant>
        <vt:lpwstr>http://www.ncbi.nlm.nih.gov/sites/entrez?Db=pubmed&amp;Cmd=Search&amp;Term=%22Blosnich%20J%22%5BAuthor%5D&amp;itool=EntrezSystem2.PEntrez.Pubmed.Pubmed_ResultsPanel.Pubmed_DiscoveryPanel.Pubmed_RVAbstractPlus</vt:lpwstr>
      </vt:variant>
      <vt:variant>
        <vt:lpwstr/>
      </vt:variant>
      <vt:variant>
        <vt:i4>3801092</vt:i4>
      </vt:variant>
      <vt:variant>
        <vt:i4>193</vt:i4>
      </vt:variant>
      <vt:variant>
        <vt:i4>0</vt:i4>
      </vt:variant>
      <vt:variant>
        <vt:i4>5</vt:i4>
      </vt:variant>
      <vt:variant>
        <vt:lpwstr>http://www.ncbi.nlm.nih.gov/sites/entrez?Db=pubmed&amp;Cmd=Search&amp;Term=%22Anderson%20T%22%5BAuthor%5D&amp;itool=EntrezSystem2.PEntrez.Pubmed.Pubmed_ResultsPanel.Pubmed_DiscoveryPanel.Pubmed_RVAbstractPlus</vt:lpwstr>
      </vt:variant>
      <vt:variant>
        <vt:lpwstr/>
      </vt:variant>
      <vt:variant>
        <vt:i4>6291528</vt:i4>
      </vt:variant>
      <vt:variant>
        <vt:i4>190</vt:i4>
      </vt:variant>
      <vt:variant>
        <vt:i4>0</vt:i4>
      </vt:variant>
      <vt:variant>
        <vt:i4>5</vt:i4>
      </vt:variant>
      <vt:variant>
        <vt:lpwstr>http://www.ncbi.nlm.nih.gov/sites/entrez?Db=pubmed&amp;Cmd=Search&amp;Term=%22Barnett%20E%22%5BAuthor%5D&amp;itool=EntrezSystem2.PEntrez.Pubmed.Pubmed_ResultsPanel.Pubmed_DiscoveryPanel.Pubmed_RVAbstractPlus</vt:lpwstr>
      </vt:variant>
      <vt:variant>
        <vt:lpwstr/>
      </vt:variant>
      <vt:variant>
        <vt:i4>1638511</vt:i4>
      </vt:variant>
      <vt:variant>
        <vt:i4>187</vt:i4>
      </vt:variant>
      <vt:variant>
        <vt:i4>0</vt:i4>
      </vt:variant>
      <vt:variant>
        <vt:i4>5</vt:i4>
      </vt:variant>
      <vt:variant>
        <vt:lpwstr>javascript:AL_get(this, 'jour', 'Health Aff (Millwood).');</vt:lpwstr>
      </vt:variant>
      <vt:variant>
        <vt:lpwstr/>
      </vt:variant>
      <vt:variant>
        <vt:i4>5570660</vt:i4>
      </vt:variant>
      <vt:variant>
        <vt:i4>184</vt:i4>
      </vt:variant>
      <vt:variant>
        <vt:i4>0</vt:i4>
      </vt:variant>
      <vt:variant>
        <vt:i4>5</vt:i4>
      </vt:variant>
      <vt:variant>
        <vt:lpwstr>http://www.ncbi.nlm.nih.gov/sites/entrez?Db=pubmed&amp;Cmd=Search&amp;Term=%22Newman%20K%22%5BAuthor%5D&amp;itool=EntrezSystem2.PEntrez.Pubmed.Pubmed_ResultsPanel.Pubmed_DiscoveryPanel.Pubmed_RVAbstractPlus</vt:lpwstr>
      </vt:variant>
      <vt:variant>
        <vt:lpwstr/>
      </vt:variant>
      <vt:variant>
        <vt:i4>1769514</vt:i4>
      </vt:variant>
      <vt:variant>
        <vt:i4>181</vt:i4>
      </vt:variant>
      <vt:variant>
        <vt:i4>0</vt:i4>
      </vt:variant>
      <vt:variant>
        <vt:i4>5</vt:i4>
      </vt:variant>
      <vt:variant>
        <vt:lpwstr>http://www.ncbi.nlm.nih.gov/sites/entrez?Db=pubmed&amp;Cmd=Search&amp;Term=%22Adler%20NE%22%5BAuthor%5D&amp;itool=EntrezSystem2.PEntrez.Pubmed.Pubmed_ResultsPanel.Pubmed_DiscoveryPanel.Pubmed_RVAbstractPlus</vt:lpwstr>
      </vt:variant>
      <vt:variant>
        <vt:lpwstr/>
      </vt:variant>
      <vt:variant>
        <vt:i4>5177394</vt:i4>
      </vt:variant>
      <vt:variant>
        <vt:i4>178</vt:i4>
      </vt:variant>
      <vt:variant>
        <vt:i4>0</vt:i4>
      </vt:variant>
      <vt:variant>
        <vt:i4>5</vt:i4>
      </vt:variant>
      <vt:variant>
        <vt:lpwstr>javascript:AL_get(this, 'jour', 'Am J Public Health.');</vt:lpwstr>
      </vt:variant>
      <vt:variant>
        <vt:lpwstr/>
      </vt:variant>
      <vt:variant>
        <vt:i4>6226041</vt:i4>
      </vt:variant>
      <vt:variant>
        <vt:i4>175</vt:i4>
      </vt:variant>
      <vt:variant>
        <vt:i4>0</vt:i4>
      </vt:variant>
      <vt:variant>
        <vt:i4>5</vt:i4>
      </vt:variant>
      <vt:variant>
        <vt:lpwstr>http://www.ncbi.nlm.nih.gov.ezp-prod1.hul.harvard.edu/sites/entrez?Db=pubmed&amp;Cmd=Search&amp;Term=%22Sistrom%20MG%22%5BAuthor%5D&amp;itool=EntrezSystem2.PEntrez.Pubmed.Pubmed_ResultsPanel.Pubmed_DiscoveryPanel.Pubmed_RVAbstractPlus</vt:lpwstr>
      </vt:variant>
      <vt:variant>
        <vt:lpwstr/>
      </vt:variant>
      <vt:variant>
        <vt:i4>1900592</vt:i4>
      </vt:variant>
      <vt:variant>
        <vt:i4>172</vt:i4>
      </vt:variant>
      <vt:variant>
        <vt:i4>0</vt:i4>
      </vt:variant>
      <vt:variant>
        <vt:i4>5</vt:i4>
      </vt:variant>
      <vt:variant>
        <vt:lpwstr>http://www.ncbi.nlm.nih.gov.ezp-prod1.hul.harvard.edu/sites/entrez?Db=pubmed&amp;Cmd=Search&amp;Term=%22Namekata%20T%22%5BAuthor%5D&amp;itool=EntrezSystem2.PEntrez.Pubmed.Pubmed_ResultsPanel.Pubmed_DiscoveryPanel.Pubmed_RVAbstractPlus</vt:lpwstr>
      </vt:variant>
      <vt:variant>
        <vt:lpwstr/>
      </vt:variant>
      <vt:variant>
        <vt:i4>3211275</vt:i4>
      </vt:variant>
      <vt:variant>
        <vt:i4>169</vt:i4>
      </vt:variant>
      <vt:variant>
        <vt:i4>0</vt:i4>
      </vt:variant>
      <vt:variant>
        <vt:i4>5</vt:i4>
      </vt:variant>
      <vt:variant>
        <vt:lpwstr>http://www.ncbi.nlm.nih.gov.ezp-prod1.hul.harvard.edu/sites/entrez?Db=pubmed&amp;Cmd=Search&amp;Term=%22Bezruchka%20S%22%5BAuthor%5D&amp;itool=EntrezSystem2.PEntrez.Pubmed.Pubmed_ResultsPanel.Pubmed_DiscoveryPanel.Pubmed_RVAbstractPlus</vt:lpwstr>
      </vt:variant>
      <vt:variant>
        <vt:lpwstr/>
      </vt:variant>
      <vt:variant>
        <vt:i4>6291462</vt:i4>
      </vt:variant>
      <vt:variant>
        <vt:i4>166</vt:i4>
      </vt:variant>
      <vt:variant>
        <vt:i4>0</vt:i4>
      </vt:variant>
      <vt:variant>
        <vt:i4>5</vt:i4>
      </vt:variant>
      <vt:variant>
        <vt:lpwstr>javascript:AL_get(this, 'jour', 'J Gen Intern Med.');</vt:lpwstr>
      </vt:variant>
      <vt:variant>
        <vt:lpwstr/>
      </vt:variant>
      <vt:variant>
        <vt:i4>852015</vt:i4>
      </vt:variant>
      <vt:variant>
        <vt:i4>163</vt:i4>
      </vt:variant>
      <vt:variant>
        <vt:i4>0</vt:i4>
      </vt:variant>
      <vt:variant>
        <vt:i4>5</vt:i4>
      </vt:variant>
      <vt:variant>
        <vt:lpwstr>http://www.ncbi.nlm.nih.gov.ezp-prod1.hul.harvard.edu/sites/entrez?Db=pubmed&amp;Cmd=Search&amp;Term=%22Banaji%20MR%22%5BAuthor%5D&amp;itool=EntrezSystem2.PEntrez.Pubmed.Pubmed_ResultsPanel.Pubmed_DiscoveryPanel.Pubmed_RVAbstractPlus</vt:lpwstr>
      </vt:variant>
      <vt:variant>
        <vt:lpwstr/>
      </vt:variant>
      <vt:variant>
        <vt:i4>5374066</vt:i4>
      </vt:variant>
      <vt:variant>
        <vt:i4>160</vt:i4>
      </vt:variant>
      <vt:variant>
        <vt:i4>0</vt:i4>
      </vt:variant>
      <vt:variant>
        <vt:i4>5</vt:i4>
      </vt:variant>
      <vt:variant>
        <vt:lpwstr>http://www.ncbi.nlm.nih.gov.ezp-prod1.hul.harvard.edu/sites/entrez?Db=pubmed&amp;Cmd=Search&amp;Term=%22Iezzoni%20LI%22%5BAuthor%5D&amp;itool=EntrezSystem2.PEntrez.Pubmed.Pubmed_ResultsPanel.Pubmed_DiscoveryPanel.Pubmed_RVAbstractPlus</vt:lpwstr>
      </vt:variant>
      <vt:variant>
        <vt:lpwstr/>
      </vt:variant>
      <vt:variant>
        <vt:i4>4456544</vt:i4>
      </vt:variant>
      <vt:variant>
        <vt:i4>157</vt:i4>
      </vt:variant>
      <vt:variant>
        <vt:i4>0</vt:i4>
      </vt:variant>
      <vt:variant>
        <vt:i4>5</vt:i4>
      </vt:variant>
      <vt:variant>
        <vt:lpwstr>http://www.ncbi.nlm.nih.gov.ezp-prod1.hul.harvard.edu/sites/entrez?Db=pubmed&amp;Cmd=Search&amp;Term=%22Raymond%20KL%22%5BAuthor%5D&amp;itool=EntrezSystem2.PEntrez.Pubmed.Pubmed_ResultsPanel.Pubmed_DiscoveryPanel.Pubmed_RVAbstractPlus</vt:lpwstr>
      </vt:variant>
      <vt:variant>
        <vt:lpwstr/>
      </vt:variant>
      <vt:variant>
        <vt:i4>4522086</vt:i4>
      </vt:variant>
      <vt:variant>
        <vt:i4>154</vt:i4>
      </vt:variant>
      <vt:variant>
        <vt:i4>0</vt:i4>
      </vt:variant>
      <vt:variant>
        <vt:i4>5</vt:i4>
      </vt:variant>
      <vt:variant>
        <vt:lpwstr>http://www.ncbi.nlm.nih.gov.ezp-prod1.hul.harvard.edu/sites/entrez?Db=pubmed&amp;Cmd=Search&amp;Term=%22Ngo%20LH%22%5BAuthor%5D&amp;itool=EntrezSystem2.PEntrez.Pubmed.Pubmed_ResultsPanel.Pubmed_DiscoveryPanel.Pubmed_RVAbstractPlus</vt:lpwstr>
      </vt:variant>
      <vt:variant>
        <vt:lpwstr/>
      </vt:variant>
      <vt:variant>
        <vt:i4>917540</vt:i4>
      </vt:variant>
      <vt:variant>
        <vt:i4>151</vt:i4>
      </vt:variant>
      <vt:variant>
        <vt:i4>0</vt:i4>
      </vt:variant>
      <vt:variant>
        <vt:i4>5</vt:i4>
      </vt:variant>
      <vt:variant>
        <vt:lpwstr>http://www.ncbi.nlm.nih.gov.ezp-prod1.hul.harvard.edu/sites/entrez?Db=pubmed&amp;Cmd=Search&amp;Term=%22Pallin%20DJ%22%5BAuthor%5D&amp;itool=EntrezSystem2.PEntrez.Pubmed.Pubmed_ResultsPanel.Pubmed_DiscoveryPanel.Pubmed_RVAbstractPlus</vt:lpwstr>
      </vt:variant>
      <vt:variant>
        <vt:lpwstr/>
      </vt:variant>
      <vt:variant>
        <vt:i4>1769533</vt:i4>
      </vt:variant>
      <vt:variant>
        <vt:i4>148</vt:i4>
      </vt:variant>
      <vt:variant>
        <vt:i4>0</vt:i4>
      </vt:variant>
      <vt:variant>
        <vt:i4>5</vt:i4>
      </vt:variant>
      <vt:variant>
        <vt:lpwstr>http://www.ncbi.nlm.nih.gov.ezp-prod1.hul.harvard.edu/sites/entrez?Db=pubmed&amp;Cmd=Search&amp;Term=%22Carney%20DR%22%5BAuthor%5D&amp;itool=EntrezSystem2.PEntrez.Pubmed.Pubmed_ResultsPanel.Pubmed_DiscoveryPanel.Pubmed_RVAbstractPlus</vt:lpwstr>
      </vt:variant>
      <vt:variant>
        <vt:lpwstr/>
      </vt:variant>
      <vt:variant>
        <vt:i4>3080198</vt:i4>
      </vt:variant>
      <vt:variant>
        <vt:i4>145</vt:i4>
      </vt:variant>
      <vt:variant>
        <vt:i4>0</vt:i4>
      </vt:variant>
      <vt:variant>
        <vt:i4>5</vt:i4>
      </vt:variant>
      <vt:variant>
        <vt:lpwstr>http://www.ncbi.nlm.nih.gov.ezp-prod1.hul.harvard.edu/sites/entrez?Db=pubmed&amp;Cmd=Search&amp;Term=%22Green%20AR%22%5BAuthor%5D&amp;itool=EntrezSystem2.PEntrez.Pubmed.Pubmed_ResultsPanel.Pubmed_DiscoveryPanel.Pubmed_RVAbstractPlus</vt:lpwstr>
      </vt:variant>
      <vt:variant>
        <vt:lpwstr/>
      </vt:variant>
      <vt:variant>
        <vt:i4>7143426</vt:i4>
      </vt:variant>
      <vt:variant>
        <vt:i4>142</vt:i4>
      </vt:variant>
      <vt:variant>
        <vt:i4>0</vt:i4>
      </vt:variant>
      <vt:variant>
        <vt:i4>5</vt:i4>
      </vt:variant>
      <vt:variant>
        <vt:lpwstr>javascript:AL_get(this, 'jour', 'Ethn Dis.');</vt:lpwstr>
      </vt:variant>
      <vt:variant>
        <vt:lpwstr/>
      </vt:variant>
      <vt:variant>
        <vt:i4>3014679</vt:i4>
      </vt:variant>
      <vt:variant>
        <vt:i4>139</vt:i4>
      </vt:variant>
      <vt:variant>
        <vt:i4>0</vt:i4>
      </vt:variant>
      <vt:variant>
        <vt:i4>5</vt:i4>
      </vt:variant>
      <vt:variant>
        <vt:lpwstr>http://www.ncbi.nlm.nih.gov.ezp-prod1.hul.harvard.edu/sites/entrez?Db=pubmed&amp;Cmd=Search&amp;Term=%22Perry%20GS%22%5BAuthor%5D&amp;itool=EntrezSystem2.PEntrez.Pubmed.Pubmed_ResultsPanel.Pubmed_DiscoveryPanel.Pubmed_RVAbstractPlus</vt:lpwstr>
      </vt:variant>
      <vt:variant>
        <vt:lpwstr/>
      </vt:variant>
      <vt:variant>
        <vt:i4>5767285</vt:i4>
      </vt:variant>
      <vt:variant>
        <vt:i4>136</vt:i4>
      </vt:variant>
      <vt:variant>
        <vt:i4>0</vt:i4>
      </vt:variant>
      <vt:variant>
        <vt:i4>5</vt:i4>
      </vt:variant>
      <vt:variant>
        <vt:lpwstr>http://www.ncbi.nlm.nih.gov.ezp-prod1.hul.harvard.edu/sites/entrez?Db=pubmed&amp;Cmd=Search&amp;Term=%22Rumisha%20SF%22%5BAuthor%5D&amp;itool=EntrezSystem2.PEntrez.Pubmed.Pubmed_ResultsPanel.Pubmed_DiscoveryPanel.Pubmed_RVAbstractPlus</vt:lpwstr>
      </vt:variant>
      <vt:variant>
        <vt:lpwstr/>
      </vt:variant>
      <vt:variant>
        <vt:i4>2228251</vt:i4>
      </vt:variant>
      <vt:variant>
        <vt:i4>133</vt:i4>
      </vt:variant>
      <vt:variant>
        <vt:i4>0</vt:i4>
      </vt:variant>
      <vt:variant>
        <vt:i4>5</vt:i4>
      </vt:variant>
      <vt:variant>
        <vt:lpwstr>http://www.ncbi.nlm.nih.gov.ezp-prod1.hul.harvard.edu/sites/entrez?Db=pubmed&amp;Cmd=Search&amp;Term=%22Jiles%20R%22%5BAuthor%5D&amp;itool=EntrezSystem2.PEntrez.Pubmed.Pubmed_ResultsPanel.Pubmed_DiscoveryPanel.Pubmed_RVAbstractPlus</vt:lpwstr>
      </vt:variant>
      <vt:variant>
        <vt:lpwstr/>
      </vt:variant>
      <vt:variant>
        <vt:i4>3735583</vt:i4>
      </vt:variant>
      <vt:variant>
        <vt:i4>130</vt:i4>
      </vt:variant>
      <vt:variant>
        <vt:i4>0</vt:i4>
      </vt:variant>
      <vt:variant>
        <vt:i4>5</vt:i4>
      </vt:variant>
      <vt:variant>
        <vt:lpwstr>http://www.ncbi.nlm.nih.gov.ezp-prod1.hul.harvard.edu/sites/entrez?Db=pubmed&amp;Cmd=Search&amp;Term=%22Jones%20CY%22%5BAuthor%5D&amp;itool=EntrezSystem2.PEntrez.Pubmed.Pubmed_ResultsPanel.Pubmed_DiscoveryPanel.Pubmed_RVAbstractPlus</vt:lpwstr>
      </vt:variant>
      <vt:variant>
        <vt:lpwstr/>
      </vt:variant>
      <vt:variant>
        <vt:i4>2162719</vt:i4>
      </vt:variant>
      <vt:variant>
        <vt:i4>127</vt:i4>
      </vt:variant>
      <vt:variant>
        <vt:i4>0</vt:i4>
      </vt:variant>
      <vt:variant>
        <vt:i4>5</vt:i4>
      </vt:variant>
      <vt:variant>
        <vt:lpwstr>http://www.ncbi.nlm.nih.gov.ezp-prod1.hul.harvard.edu/sites/entrez?Db=pubmed&amp;Cmd=Search&amp;Term=%22Jones%20CA%22%5BAuthor%5D&amp;itool=EntrezSystem2.PEntrez.Pubmed.Pubmed_ResultsPanel.Pubmed_DiscoveryPanel.Pubmed_RVAbstractPlus</vt:lpwstr>
      </vt:variant>
      <vt:variant>
        <vt:lpwstr/>
      </vt:variant>
      <vt:variant>
        <vt:i4>1245294</vt:i4>
      </vt:variant>
      <vt:variant>
        <vt:i4>124</vt:i4>
      </vt:variant>
      <vt:variant>
        <vt:i4>0</vt:i4>
      </vt:variant>
      <vt:variant>
        <vt:i4>5</vt:i4>
      </vt:variant>
      <vt:variant>
        <vt:lpwstr>http://www.ncbi.nlm.nih.gov.ezp-prod1.hul.harvard.edu/sites/entrez?Db=pubmed&amp;Cmd=Search&amp;Term=%22Elam-Evans%20LD%22%5BAuthor%5D&amp;itool=EntrezSystem2.PEntrez.Pubmed.Pubmed_ResultsPanel.Pubmed_DiscoveryPanel.Pubmed_RVAbstractPlus</vt:lpwstr>
      </vt:variant>
      <vt:variant>
        <vt:lpwstr/>
      </vt:variant>
      <vt:variant>
        <vt:i4>1703986</vt:i4>
      </vt:variant>
      <vt:variant>
        <vt:i4>121</vt:i4>
      </vt:variant>
      <vt:variant>
        <vt:i4>0</vt:i4>
      </vt:variant>
      <vt:variant>
        <vt:i4>5</vt:i4>
      </vt:variant>
      <vt:variant>
        <vt:lpwstr>http://www.ncbi.nlm.nih.gov.ezp-prod1.hul.harvard.edu/sites/entrez?Db=pubmed&amp;Cmd=Search&amp;Term=%22Truman%20BI%22%5BAuthor%5D&amp;itool=EntrezSystem2.PEntrez.Pubmed.Pubmed_ResultsPanel.Pubmed_DiscoveryPanel.Pubmed_RVAbstractPlus</vt:lpwstr>
      </vt:variant>
      <vt:variant>
        <vt:lpwstr/>
      </vt:variant>
      <vt:variant>
        <vt:i4>3145759</vt:i4>
      </vt:variant>
      <vt:variant>
        <vt:i4>118</vt:i4>
      </vt:variant>
      <vt:variant>
        <vt:i4>0</vt:i4>
      </vt:variant>
      <vt:variant>
        <vt:i4>5</vt:i4>
      </vt:variant>
      <vt:variant>
        <vt:lpwstr>http://www.ncbi.nlm.nih.gov.ezp-prod1.hul.harvard.edu/sites/entrez?Db=pubmed&amp;Cmd=Search&amp;Term=%22Jones%20CP%22%5BAuthor%5D&amp;itool=EntrezSystem2.PEntrez.Pubmed.Pubmed_ResultsPanel.Pubmed_DiscoveryPanel.Pubmed_RVAbstractPlus</vt:lpwstr>
      </vt:variant>
      <vt:variant>
        <vt:lpwstr/>
      </vt:variant>
      <vt:variant>
        <vt:i4>2949198</vt:i4>
      </vt:variant>
      <vt:variant>
        <vt:i4>115</vt:i4>
      </vt:variant>
      <vt:variant>
        <vt:i4>0</vt:i4>
      </vt:variant>
      <vt:variant>
        <vt:i4>5</vt:i4>
      </vt:variant>
      <vt:variant>
        <vt:lpwstr>javascript:AL_get(this, 'jour', 'J Behav Med.');</vt:lpwstr>
      </vt:variant>
      <vt:variant>
        <vt:lpwstr/>
      </vt:variant>
      <vt:variant>
        <vt:i4>8192087</vt:i4>
      </vt:variant>
      <vt:variant>
        <vt:i4>112</vt:i4>
      </vt:variant>
      <vt:variant>
        <vt:i4>0</vt:i4>
      </vt:variant>
      <vt:variant>
        <vt:i4>5</vt:i4>
      </vt:variant>
      <vt:variant>
        <vt:lpwstr>http://www.ncbi.nlm.nih.gov.ezp-prod1.hul.harvard.edu/sites/entrez?Db=pubmed&amp;Cmd=Search&amp;Term=%22Mohammed%20SA%22%5BAuthor%5D&amp;itool=EntrezSystem2.PEntrez.Pubmed.Pubmed_ResultsPanel.Pubmed_DiscoveryPanel.Pubmed_RVAbstractPlus</vt:lpwstr>
      </vt:variant>
      <vt:variant>
        <vt:lpwstr/>
      </vt:variant>
      <vt:variant>
        <vt:i4>7995478</vt:i4>
      </vt:variant>
      <vt:variant>
        <vt:i4>109</vt:i4>
      </vt:variant>
      <vt:variant>
        <vt:i4>0</vt:i4>
      </vt:variant>
      <vt:variant>
        <vt:i4>5</vt:i4>
      </vt:variant>
      <vt:variant>
        <vt:lpwstr>http://www.ncbi.nlm.nih.gov.ezp-prod1.hul.harvard.edu/sites/entrez?Db=pubmed&amp;Cmd=Search&amp;Term=%22Williams%20DR%22%5BAuthor%5D&amp;itool=EntrezSystem2.PEntrez.Pubmed.Pubmed_ResultsPanel.Pubmed_DiscoveryPanel.Pubmed_RVAbstractPlus</vt:lpwstr>
      </vt:variant>
      <vt:variant>
        <vt:lpwstr/>
      </vt:variant>
      <vt:variant>
        <vt:i4>2228239</vt:i4>
      </vt:variant>
      <vt:variant>
        <vt:i4>106</vt:i4>
      </vt:variant>
      <vt:variant>
        <vt:i4>0</vt:i4>
      </vt:variant>
      <vt:variant>
        <vt:i4>5</vt:i4>
      </vt:variant>
      <vt:variant>
        <vt:lpwstr>javascript:AL_get(this, 'jour', 'Epidemiology.');</vt:lpwstr>
      </vt:variant>
      <vt:variant>
        <vt:lpwstr/>
      </vt:variant>
      <vt:variant>
        <vt:i4>2097152</vt:i4>
      </vt:variant>
      <vt:variant>
        <vt:i4>103</vt:i4>
      </vt:variant>
      <vt:variant>
        <vt:i4>0</vt:i4>
      </vt:variant>
      <vt:variant>
        <vt:i4>5</vt:i4>
      </vt:variant>
      <vt:variant>
        <vt:lpwstr>http://www.ncbi.nlm.nih.gov.ezp-prod1.hul.harvard.edu/sites/entrez?Db=pubmed&amp;Cmd=Search&amp;Term=%22McGee%20DL%22%5BAuthor%5D&amp;itool=EntrezSystem2.PEntrez.Pubmed.Pubmed_ResultsPanel.Pubmed_DiscoveryPanel.Pubmed_RVAbstractPlus</vt:lpwstr>
      </vt:variant>
      <vt:variant>
        <vt:lpwstr/>
      </vt:variant>
      <vt:variant>
        <vt:i4>1441825</vt:i4>
      </vt:variant>
      <vt:variant>
        <vt:i4>100</vt:i4>
      </vt:variant>
      <vt:variant>
        <vt:i4>0</vt:i4>
      </vt:variant>
      <vt:variant>
        <vt:i4>5</vt:i4>
      </vt:variant>
      <vt:variant>
        <vt:lpwstr>http://www.ncbi.nlm.nih.gov.ezp-prod1.hul.harvard.edu/sites/entrez?Db=pubmed&amp;Cmd=Search&amp;Term=%22Cooper%20RS%22%5BAuthor%5D&amp;itool=EntrezSystem2.PEntrez.Pubmed.Pubmed_ResultsPanel.Pubmed_DiscoveryPanel.Pubmed_RVAbstractPlus</vt:lpwstr>
      </vt:variant>
      <vt:variant>
        <vt:lpwstr/>
      </vt:variant>
      <vt:variant>
        <vt:i4>6226044</vt:i4>
      </vt:variant>
      <vt:variant>
        <vt:i4>97</vt:i4>
      </vt:variant>
      <vt:variant>
        <vt:i4>0</vt:i4>
      </vt:variant>
      <vt:variant>
        <vt:i4>5</vt:i4>
      </vt:variant>
      <vt:variant>
        <vt:lpwstr>http://www.ncbi.nlm.nih.gov.ezp-prod1.hul.harvard.edu/sites/entrez?Db=pubmed&amp;Cmd=Search&amp;Term=%22Kaufman%20JS%22%5BAuthor%5D&amp;itool=EntrezSystem2.PEntrez.Pubmed.Pubmed_ResultsPanel.Pubmed_DiscoveryPanel.Pubmed_RVAbstractPlus</vt:lpwstr>
      </vt:variant>
      <vt:variant>
        <vt:lpwstr/>
      </vt:variant>
      <vt:variant>
        <vt:i4>6029343</vt:i4>
      </vt:variant>
      <vt:variant>
        <vt:i4>94</vt:i4>
      </vt:variant>
      <vt:variant>
        <vt:i4>0</vt:i4>
      </vt:variant>
      <vt:variant>
        <vt:i4>5</vt:i4>
      </vt:variant>
      <vt:variant>
        <vt:lpwstr>http://www.jstor.org.ezp-prod1.hul.harvard.edu/action/showPublication?journalCode=demography</vt:lpwstr>
      </vt:variant>
      <vt:variant>
        <vt:lpwstr/>
      </vt:variant>
      <vt:variant>
        <vt:i4>5177394</vt:i4>
      </vt:variant>
      <vt:variant>
        <vt:i4>91</vt:i4>
      </vt:variant>
      <vt:variant>
        <vt:i4>0</vt:i4>
      </vt:variant>
      <vt:variant>
        <vt:i4>5</vt:i4>
      </vt:variant>
      <vt:variant>
        <vt:lpwstr>javascript:AL_get(this, 'jour', 'Am J Public Health.');</vt:lpwstr>
      </vt:variant>
      <vt:variant>
        <vt:lpwstr/>
      </vt:variant>
      <vt:variant>
        <vt:i4>6029429</vt:i4>
      </vt:variant>
      <vt:variant>
        <vt:i4>88</vt:i4>
      </vt:variant>
      <vt:variant>
        <vt:i4>0</vt:i4>
      </vt:variant>
      <vt:variant>
        <vt:i4>5</vt:i4>
      </vt:variant>
      <vt:variant>
        <vt:lpwstr>http://www.ncbi.nlm.nih.gov.ezp-prod1.hul.harvard.edu/sites/entrez?Db=pubmed&amp;Cmd=Search&amp;Term=%22Jackson%20JS%22%5BAuthor%5D&amp;itool=EntrezSystem2.PEntrez.Pubmed.Pubmed_ResultsPanel.Pubmed_DiscoveryPanel.Pubmed_RVAbstractPlus</vt:lpwstr>
      </vt:variant>
      <vt:variant>
        <vt:lpwstr/>
      </vt:variant>
      <vt:variant>
        <vt:i4>2752525</vt:i4>
      </vt:variant>
      <vt:variant>
        <vt:i4>85</vt:i4>
      </vt:variant>
      <vt:variant>
        <vt:i4>0</vt:i4>
      </vt:variant>
      <vt:variant>
        <vt:i4>5</vt:i4>
      </vt:variant>
      <vt:variant>
        <vt:lpwstr>http://www.ncbi.nlm.nih.gov.ezp-prod1.hul.harvard.edu/sites/entrez?Db=pubmed&amp;Cmd=Search&amp;Term=%22Baser%20R%22%5BAuthor%5D&amp;itool=EntrezSystem2.PEntrez.Pubmed.Pubmed_ResultsPanel.Pubmed_DiscoveryPanel.Pubmed_RVAbstractPlus</vt:lpwstr>
      </vt:variant>
      <vt:variant>
        <vt:lpwstr/>
      </vt:variant>
      <vt:variant>
        <vt:i4>3932167</vt:i4>
      </vt:variant>
      <vt:variant>
        <vt:i4>82</vt:i4>
      </vt:variant>
      <vt:variant>
        <vt:i4>0</vt:i4>
      </vt:variant>
      <vt:variant>
        <vt:i4>5</vt:i4>
      </vt:variant>
      <vt:variant>
        <vt:lpwstr>http://www.ncbi.nlm.nih.gov.ezp-prod1.hul.harvard.edu/sites/entrez?Db=pubmed&amp;Cmd=Search&amp;Term=%22Neighbors%20H%22%5BAuthor%5D&amp;itool=EntrezSystem2.PEntrez.Pubmed.Pubmed_ResultsPanel.Pubmed_DiscoveryPanel.Pubmed_RVAbstractPlus</vt:lpwstr>
      </vt:variant>
      <vt:variant>
        <vt:lpwstr/>
      </vt:variant>
      <vt:variant>
        <vt:i4>2097163</vt:i4>
      </vt:variant>
      <vt:variant>
        <vt:i4>79</vt:i4>
      </vt:variant>
      <vt:variant>
        <vt:i4>0</vt:i4>
      </vt:variant>
      <vt:variant>
        <vt:i4>5</vt:i4>
      </vt:variant>
      <vt:variant>
        <vt:lpwstr>http://www.ncbi.nlm.nih.gov.ezp-prod1.hul.harvard.edu/sites/entrez?Db=pubmed&amp;Cmd=Search&amp;Term=%22Gonz%C3%A1lez%20HM%22%5BAuthor%5D&amp;itool=EntrezSystem2.PEntrez.Pubmed.Pubmed_ResultsPanel.Pubmed_DiscoveryPanel.Pubmed_RVAbstractPlus</vt:lpwstr>
      </vt:variant>
      <vt:variant>
        <vt:lpwstr/>
      </vt:variant>
      <vt:variant>
        <vt:i4>2293770</vt:i4>
      </vt:variant>
      <vt:variant>
        <vt:i4>76</vt:i4>
      </vt:variant>
      <vt:variant>
        <vt:i4>0</vt:i4>
      </vt:variant>
      <vt:variant>
        <vt:i4>5</vt:i4>
      </vt:variant>
      <vt:variant>
        <vt:lpwstr>http://www.ncbi.nlm.nih.gov.ezp-prod1.hul.harvard.edu/sites/entrez?Db=pubmed&amp;Cmd=Search&amp;Term=%22Haile%20R%22%5BAuthor%5D&amp;itool=EntrezSystem2.PEntrez.Pubmed.Pubmed_ResultsPanel.Pubmed_DiscoveryPanel.Pubmed_RVAbstractPlus</vt:lpwstr>
      </vt:variant>
      <vt:variant>
        <vt:lpwstr/>
      </vt:variant>
      <vt:variant>
        <vt:i4>7995478</vt:i4>
      </vt:variant>
      <vt:variant>
        <vt:i4>73</vt:i4>
      </vt:variant>
      <vt:variant>
        <vt:i4>0</vt:i4>
      </vt:variant>
      <vt:variant>
        <vt:i4>5</vt:i4>
      </vt:variant>
      <vt:variant>
        <vt:lpwstr>http://www.ncbi.nlm.nih.gov.ezp-prod1.hul.harvard.edu/sites/entrez?Db=pubmed&amp;Cmd=Search&amp;Term=%22Williams%20DR%22%5BAuthor%5D&amp;itool=EntrezSystem2.PEntrez.Pubmed.Pubmed_ResultsPanel.Pubmed_DiscoveryPanel.Pubmed_RVAbstractPlus</vt:lpwstr>
      </vt:variant>
      <vt:variant>
        <vt:lpwstr/>
      </vt:variant>
      <vt:variant>
        <vt:i4>5701726</vt:i4>
      </vt:variant>
      <vt:variant>
        <vt:i4>70</vt:i4>
      </vt:variant>
      <vt:variant>
        <vt:i4>0</vt:i4>
      </vt:variant>
      <vt:variant>
        <vt:i4>5</vt:i4>
      </vt:variant>
      <vt:variant>
        <vt:lpwstr>javascript:__doLinkPostBack('','mdb%7E%7Ec8h%7C%7Cjdb%7E%7Ec8hjnh%7C%7Css%7E%7EJN %22American Journal of Public Health%22%7C%7Csl%7E%7Ejh','');</vt:lpwstr>
      </vt:variant>
      <vt:variant>
        <vt:lpwstr/>
      </vt:variant>
      <vt:variant>
        <vt:i4>2228336</vt:i4>
      </vt:variant>
      <vt:variant>
        <vt:i4>67</vt:i4>
      </vt:variant>
      <vt:variant>
        <vt:i4>0</vt:i4>
      </vt:variant>
      <vt:variant>
        <vt:i4>5</vt:i4>
      </vt:variant>
      <vt:variant>
        <vt:lpwstr>javascript:__doLinkPostBack('','ss%7E%7EAR %22Aguirre AN%22%7C%7Csl%7E%7Erl','');</vt:lpwstr>
      </vt:variant>
      <vt:variant>
        <vt:lpwstr/>
      </vt:variant>
      <vt:variant>
        <vt:i4>2228406</vt:i4>
      </vt:variant>
      <vt:variant>
        <vt:i4>64</vt:i4>
      </vt:variant>
      <vt:variant>
        <vt:i4>0</vt:i4>
      </vt:variant>
      <vt:variant>
        <vt:i4>5</vt:i4>
      </vt:variant>
      <vt:variant>
        <vt:lpwstr>javascript:__doLinkPostBack('','ss%7E%7EAR %22Flórez KR%22%7C%7Csl%7E%7Erl','');</vt:lpwstr>
      </vt:variant>
      <vt:variant>
        <vt:lpwstr/>
      </vt:variant>
      <vt:variant>
        <vt:i4>3342386</vt:i4>
      </vt:variant>
      <vt:variant>
        <vt:i4>61</vt:i4>
      </vt:variant>
      <vt:variant>
        <vt:i4>0</vt:i4>
      </vt:variant>
      <vt:variant>
        <vt:i4>5</vt:i4>
      </vt:variant>
      <vt:variant>
        <vt:lpwstr>javascript:__doLinkPostBack('','ss%7E%7EAR %22Armbrister AN%22%7C%7Csl%7E%7Erl','');</vt:lpwstr>
      </vt:variant>
      <vt:variant>
        <vt:lpwstr/>
      </vt:variant>
      <vt:variant>
        <vt:i4>7012531</vt:i4>
      </vt:variant>
      <vt:variant>
        <vt:i4>58</vt:i4>
      </vt:variant>
      <vt:variant>
        <vt:i4>0</vt:i4>
      </vt:variant>
      <vt:variant>
        <vt:i4>5</vt:i4>
      </vt:variant>
      <vt:variant>
        <vt:lpwstr>javascript:__doLinkPostBack('','ss%7E%7EAR %22Abraído%2DLanza AF%22%7C%7Csl%7E%7Erl','');</vt:lpwstr>
      </vt:variant>
      <vt:variant>
        <vt:lpwstr/>
      </vt:variant>
      <vt:variant>
        <vt:i4>6553669</vt:i4>
      </vt:variant>
      <vt:variant>
        <vt:i4>55</vt:i4>
      </vt:variant>
      <vt:variant>
        <vt:i4>0</vt:i4>
      </vt:variant>
      <vt:variant>
        <vt:i4>5</vt:i4>
      </vt:variant>
      <vt:variant>
        <vt:lpwstr>http://www.ncbi.nlm.nih.gov/sites/entrez?Db=pubmed&amp;Cmd=Search&amp;Term=%22Bennett%20T%22%5BAuthor%5D&amp;itool=EntrezSystem2.PEntrez.Pubmed.Pubmed_ResultsPanel.Pubmed_DiscoveryPanel.Pubmed_RVAbstractPlus</vt:lpwstr>
      </vt:variant>
      <vt:variant>
        <vt:lpwstr/>
      </vt:variant>
      <vt:variant>
        <vt:i4>3473427</vt:i4>
      </vt:variant>
      <vt:variant>
        <vt:i4>52</vt:i4>
      </vt:variant>
      <vt:variant>
        <vt:i4>0</vt:i4>
      </vt:variant>
      <vt:variant>
        <vt:i4>5</vt:i4>
      </vt:variant>
      <vt:variant>
        <vt:lpwstr>http://www.ncbi.nlm.nih.gov/sites/entrez?Db=pubmed&amp;Cmd=Search&amp;Term=%22Kaplan%20JB%22%5BAuthor%5D&amp;itool=EntrezSystem2.PEntrez.Pubmed.Pubmed_ResultsPanel.Pubmed_DiscoveryPanel.Pubmed_RVAbstractPlus</vt:lpwstr>
      </vt:variant>
      <vt:variant>
        <vt:lpwstr/>
      </vt:variant>
      <vt:variant>
        <vt:i4>2293834</vt:i4>
      </vt:variant>
      <vt:variant>
        <vt:i4>49</vt:i4>
      </vt:variant>
      <vt:variant>
        <vt:i4>0</vt:i4>
      </vt:variant>
      <vt:variant>
        <vt:i4>5</vt:i4>
      </vt:variant>
      <vt:variant>
        <vt:lpwstr>javascript:AL_get(this, 'jour', 'Science.');</vt:lpwstr>
      </vt:variant>
      <vt:variant>
        <vt:lpwstr/>
      </vt:variant>
      <vt:variant>
        <vt:i4>1835063</vt:i4>
      </vt:variant>
      <vt:variant>
        <vt:i4>46</vt:i4>
      </vt:variant>
      <vt:variant>
        <vt:i4>0</vt:i4>
      </vt:variant>
      <vt:variant>
        <vt:i4>5</vt:i4>
      </vt:variant>
      <vt:variant>
        <vt:lpwstr>http://www.ncbi.nlm.nih.gov.ezp-prod1.hul.harvard.edu/sites/entrez?Db=pubmed&amp;Cmd=Search&amp;Term=%22TallBear%20K%22%5BAuthor%5D&amp;itool=EntrezSystem2.PEntrez.Pubmed.Pubmed_ResultsPanel.Pubmed_DiscoveryPanel.Pubmed_RVAbstractPlus</vt:lpwstr>
      </vt:variant>
      <vt:variant>
        <vt:lpwstr/>
      </vt:variant>
      <vt:variant>
        <vt:i4>4522103</vt:i4>
      </vt:variant>
      <vt:variant>
        <vt:i4>43</vt:i4>
      </vt:variant>
      <vt:variant>
        <vt:i4>0</vt:i4>
      </vt:variant>
      <vt:variant>
        <vt:i4>5</vt:i4>
      </vt:variant>
      <vt:variant>
        <vt:lpwstr>http://www.ncbi.nlm.nih.gov.ezp-prod1.hul.harvard.edu/sites/entrez?Db=pubmed&amp;Cmd=Search&amp;Term=%22Reverby%20SM%22%5BAuthor%5D&amp;itool=EntrezSystem2.PEntrez.Pubmed.Pubmed_ResultsPanel.Pubmed_DiscoveryPanel.Pubmed_RVAbstractPlus</vt:lpwstr>
      </vt:variant>
      <vt:variant>
        <vt:lpwstr/>
      </vt:variant>
      <vt:variant>
        <vt:i4>5636207</vt:i4>
      </vt:variant>
      <vt:variant>
        <vt:i4>40</vt:i4>
      </vt:variant>
      <vt:variant>
        <vt:i4>0</vt:i4>
      </vt:variant>
      <vt:variant>
        <vt:i4>5</vt:i4>
      </vt:variant>
      <vt:variant>
        <vt:lpwstr>http://www.ncbi.nlm.nih.gov.ezp-prod1.hul.harvard.edu/sites/entrez?Db=pubmed&amp;Cmd=Search&amp;Term=%22Reardon%20J%22%5BAuthor%5D&amp;itool=EntrezSystem2.PEntrez.Pubmed.Pubmed_ResultsPanel.Pubmed_DiscoveryPanel.Pubmed_RVAbstractPlus</vt:lpwstr>
      </vt:variant>
      <vt:variant>
        <vt:lpwstr/>
      </vt:variant>
      <vt:variant>
        <vt:i4>5963885</vt:i4>
      </vt:variant>
      <vt:variant>
        <vt:i4>37</vt:i4>
      </vt:variant>
      <vt:variant>
        <vt:i4>0</vt:i4>
      </vt:variant>
      <vt:variant>
        <vt:i4>5</vt:i4>
      </vt:variant>
      <vt:variant>
        <vt:lpwstr>http://www.ncbi.nlm.nih.gov.ezp-prod1.hul.harvard.edu/sites/entrez?Db=pubmed&amp;Cmd=Search&amp;Term=%22Ossorio%20P%22%5BAuthor%5D&amp;itool=EntrezSystem2.PEntrez.Pubmed.Pubmed_ResultsPanel.Pubmed_DiscoveryPanel.Pubmed_RVAbstractPlus</vt:lpwstr>
      </vt:variant>
      <vt:variant>
        <vt:lpwstr/>
      </vt:variant>
      <vt:variant>
        <vt:i4>7602241</vt:i4>
      </vt:variant>
      <vt:variant>
        <vt:i4>34</vt:i4>
      </vt:variant>
      <vt:variant>
        <vt:i4>0</vt:i4>
      </vt:variant>
      <vt:variant>
        <vt:i4>5</vt:i4>
      </vt:variant>
      <vt:variant>
        <vt:lpwstr>http://www.ncbi.nlm.nih.gov.ezp-prod1.hul.harvard.edu/sites/entrez?Db=pubmed&amp;Cmd=Search&amp;Term=%22Nelson%20A%22%5BAuthor%5D&amp;itool=EntrezSystem2.PEntrez.Pubmed.Pubmed_ResultsPanel.Pubmed_DiscoveryPanel.Pubmed_RVAbstractPlus</vt:lpwstr>
      </vt:variant>
      <vt:variant>
        <vt:lpwstr/>
      </vt:variant>
      <vt:variant>
        <vt:i4>4259948</vt:i4>
      </vt:variant>
      <vt:variant>
        <vt:i4>31</vt:i4>
      </vt:variant>
      <vt:variant>
        <vt:i4>0</vt:i4>
      </vt:variant>
      <vt:variant>
        <vt:i4>5</vt:i4>
      </vt:variant>
      <vt:variant>
        <vt:lpwstr>http://www.ncbi.nlm.nih.gov.ezp-prod1.hul.harvard.edu/sites/entrez?Db=pubmed&amp;Cmd=Search&amp;Term=%22Morning%20A%22%5BAuthor%5D&amp;itool=EntrezSystem2.PEntrez.Pubmed.Pubmed_ResultsPanel.Pubmed_DiscoveryPanel.Pubmed_RVAbstractPlus</vt:lpwstr>
      </vt:variant>
      <vt:variant>
        <vt:lpwstr/>
      </vt:variant>
      <vt:variant>
        <vt:i4>2359322</vt:i4>
      </vt:variant>
      <vt:variant>
        <vt:i4>28</vt:i4>
      </vt:variant>
      <vt:variant>
        <vt:i4>0</vt:i4>
      </vt:variant>
      <vt:variant>
        <vt:i4>5</vt:i4>
      </vt:variant>
      <vt:variant>
        <vt:lpwstr>http://www.ncbi.nlm.nih.gov.ezp-prod1.hul.harvard.edu/sites/entrez?Db=pubmed&amp;Cmd=Search&amp;Term=%22Marks%20J%22%5BAuthor%5D&amp;itool=EntrezSystem2.PEntrez.Pubmed.Pubmed_ResultsPanel.Pubmed_DiscoveryPanel.Pubmed_RVAbstractPlus</vt:lpwstr>
      </vt:variant>
      <vt:variant>
        <vt:lpwstr/>
      </vt:variant>
      <vt:variant>
        <vt:i4>6226044</vt:i4>
      </vt:variant>
      <vt:variant>
        <vt:i4>25</vt:i4>
      </vt:variant>
      <vt:variant>
        <vt:i4>0</vt:i4>
      </vt:variant>
      <vt:variant>
        <vt:i4>5</vt:i4>
      </vt:variant>
      <vt:variant>
        <vt:lpwstr>http://www.ncbi.nlm.nih.gov.ezp-prod1.hul.harvard.edu/sites/entrez?Db=pubmed&amp;Cmd=Search&amp;Term=%22Kaufman%20JS%22%5BAuthor%5D&amp;itool=EntrezSystem2.PEntrez.Pubmed.Pubmed_ResultsPanel.Pubmed_DiscoveryPanel.Pubmed_RVAbstractPlus</vt:lpwstr>
      </vt:variant>
      <vt:variant>
        <vt:lpwstr/>
      </vt:variant>
      <vt:variant>
        <vt:i4>524335</vt:i4>
      </vt:variant>
      <vt:variant>
        <vt:i4>22</vt:i4>
      </vt:variant>
      <vt:variant>
        <vt:i4>0</vt:i4>
      </vt:variant>
      <vt:variant>
        <vt:i4>5</vt:i4>
      </vt:variant>
      <vt:variant>
        <vt:lpwstr>http://www.ncbi.nlm.nih.gov.ezp-prod1.hul.harvard.edu/sites/entrez?Db=pubmed&amp;Cmd=Search&amp;Term=%22Kahn%20J%22%5BAuthor%5D&amp;itool=EntrezSystem2.PEntrez.Pubmed.Pubmed_ResultsPanel.Pubmed_DiscoveryPanel.Pubmed_RVAbstractPlus</vt:lpwstr>
      </vt:variant>
      <vt:variant>
        <vt:lpwstr/>
      </vt:variant>
      <vt:variant>
        <vt:i4>7012416</vt:i4>
      </vt:variant>
      <vt:variant>
        <vt:i4>19</vt:i4>
      </vt:variant>
      <vt:variant>
        <vt:i4>0</vt:i4>
      </vt:variant>
      <vt:variant>
        <vt:i4>5</vt:i4>
      </vt:variant>
      <vt:variant>
        <vt:lpwstr>http://www.ncbi.nlm.nih.gov.ezp-prod1.hul.harvard.edu/sites/entrez?Db=pubmed&amp;Cmd=Search&amp;Term=%22Fujimura%20JH%22%5BAuthor%5D&amp;itool=EntrezSystem2.PEntrez.Pubmed.Pubmed_ResultsPanel.Pubmed_DiscoveryPanel.Pubmed_RVAbstractPlus</vt:lpwstr>
      </vt:variant>
      <vt:variant>
        <vt:lpwstr/>
      </vt:variant>
      <vt:variant>
        <vt:i4>1441825</vt:i4>
      </vt:variant>
      <vt:variant>
        <vt:i4>16</vt:i4>
      </vt:variant>
      <vt:variant>
        <vt:i4>0</vt:i4>
      </vt:variant>
      <vt:variant>
        <vt:i4>5</vt:i4>
      </vt:variant>
      <vt:variant>
        <vt:lpwstr>http://www.ncbi.nlm.nih.gov.ezp-prod1.hul.harvard.edu/sites/entrez?Db=pubmed&amp;Cmd=Search&amp;Term=%22Cooper%20RS%22%5BAuthor%5D&amp;itool=EntrezSystem2.PEntrez.Pubmed.Pubmed_ResultsPanel.Pubmed_DiscoveryPanel.Pubmed_RVAbstractPlus</vt:lpwstr>
      </vt:variant>
      <vt:variant>
        <vt:lpwstr/>
      </vt:variant>
      <vt:variant>
        <vt:i4>6946910</vt:i4>
      </vt:variant>
      <vt:variant>
        <vt:i4>13</vt:i4>
      </vt:variant>
      <vt:variant>
        <vt:i4>0</vt:i4>
      </vt:variant>
      <vt:variant>
        <vt:i4>5</vt:i4>
      </vt:variant>
      <vt:variant>
        <vt:lpwstr>http://www.ncbi.nlm.nih.gov.ezp-prod1.hul.harvard.edu/sites/entrez?Db=pubmed&amp;Cmd=Search&amp;Term=%22Duster%20T%22%5BAuthor%5D&amp;itool=EntrezSystem2.PEntrez.Pubmed.Pubmed_ResultsPanel.Pubmed_DiscoveryPanel.Pubmed_RVAbstractPlus</vt:lpwstr>
      </vt:variant>
      <vt:variant>
        <vt:lpwstr/>
      </vt:variant>
      <vt:variant>
        <vt:i4>3866640</vt:i4>
      </vt:variant>
      <vt:variant>
        <vt:i4>10</vt:i4>
      </vt:variant>
      <vt:variant>
        <vt:i4>0</vt:i4>
      </vt:variant>
      <vt:variant>
        <vt:i4>5</vt:i4>
      </vt:variant>
      <vt:variant>
        <vt:lpwstr>http://www.ncbi.nlm.nih.gov.ezp-prod1.hul.harvard.edu/sites/entrez?Db=pubmed&amp;Cmd=Search&amp;Term=%22Fullwiley%20D%22%5BAuthor%5D&amp;itool=EntrezSystem2.PEntrez.Pubmed.Pubmed_ResultsPanel.Pubmed_DiscoveryPanel.Pubmed_RVAbstractPlus</vt:lpwstr>
      </vt:variant>
      <vt:variant>
        <vt:lpwstr/>
      </vt:variant>
      <vt:variant>
        <vt:i4>4784227</vt:i4>
      </vt:variant>
      <vt:variant>
        <vt:i4>7</vt:i4>
      </vt:variant>
      <vt:variant>
        <vt:i4>0</vt:i4>
      </vt:variant>
      <vt:variant>
        <vt:i4>5</vt:i4>
      </vt:variant>
      <vt:variant>
        <vt:lpwstr>http://www.ncbi.nlm.nih.gov.ezp-prod1.hul.harvard.edu/sites/entrez?Db=pubmed&amp;Cmd=Search&amp;Term=%22Bolnick%20DA%22%5BAuthor%5D&amp;itool=EntrezSystem2.PEntrez.Pubmed.Pubmed_ResultsPanel.Pubmed_DiscoveryPanel.Pubmed_RVAbstractPlus</vt:lpwstr>
      </vt:variant>
      <vt:variant>
        <vt:lpwstr/>
      </vt:variant>
      <vt:variant>
        <vt:i4>1507439</vt:i4>
      </vt:variant>
      <vt:variant>
        <vt:i4>4</vt:i4>
      </vt:variant>
      <vt:variant>
        <vt:i4>0</vt:i4>
      </vt:variant>
      <vt:variant>
        <vt:i4>5</vt:i4>
      </vt:variant>
      <vt:variant>
        <vt:lpwstr>javascript:AL_get(this, 'jour', 'Am Psychol.');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School of Public Health</dc:title>
  <dc:creator>Casey</dc:creator>
  <cp:lastModifiedBy>Krumholz, Sandra G.</cp:lastModifiedBy>
  <cp:revision>11</cp:revision>
  <cp:lastPrinted>2023-10-11T15:50:00Z</cp:lastPrinted>
  <dcterms:created xsi:type="dcterms:W3CDTF">2025-08-26T14:32:00Z</dcterms:created>
  <dcterms:modified xsi:type="dcterms:W3CDTF">2025-08-26T20:43:00Z</dcterms:modified>
</cp:coreProperties>
</file>