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6D" w:rsidRDefault="00BA346D" w:rsidP="003100F5">
      <w:pPr>
        <w:rPr>
          <w:b/>
        </w:rPr>
      </w:pPr>
      <w:r w:rsidRPr="00B872C4">
        <w:rPr>
          <w:b/>
        </w:rPr>
        <w:t>SAMPLE</w:t>
      </w:r>
      <w:r w:rsidR="00F31537" w:rsidRPr="00B872C4">
        <w:rPr>
          <w:b/>
        </w:rPr>
        <w:t xml:space="preserve"> 1</w:t>
      </w:r>
      <w:r w:rsidRPr="00B872C4">
        <w:rPr>
          <w:b/>
        </w:rPr>
        <w:t xml:space="preserve">: </w:t>
      </w:r>
      <w:r w:rsidR="00806D65" w:rsidRPr="00B872C4">
        <w:rPr>
          <w:b/>
        </w:rPr>
        <w:t>Field Practice Opportunity</w:t>
      </w:r>
      <w:r w:rsidRPr="00B872C4">
        <w:rPr>
          <w:b/>
        </w:rPr>
        <w:t xml:space="preserve"> Form</w:t>
      </w:r>
      <w:r w:rsidR="00C23C1A">
        <w:rPr>
          <w:b/>
        </w:rPr>
        <w:t xml:space="preserve"> (Detailed Project Description)</w:t>
      </w:r>
      <w:bookmarkStart w:id="0" w:name="_GoBack"/>
      <w:bookmarkEnd w:id="0"/>
    </w:p>
    <w:p w:rsidR="00B872C4" w:rsidRPr="00B872C4" w:rsidRDefault="00B872C4" w:rsidP="003100F5">
      <w:pPr>
        <w:rPr>
          <w:i/>
        </w:rPr>
      </w:pPr>
      <w:r w:rsidRPr="00B872C4">
        <w:rPr>
          <w:i/>
        </w:rPr>
        <w:t xml:space="preserve">Host organizations can use this template to draft a posting for a field practice opportunity before submitting it via </w:t>
      </w:r>
      <w:proofErr w:type="spellStart"/>
      <w:r w:rsidRPr="00B872C4">
        <w:rPr>
          <w:i/>
        </w:rPr>
        <w:t>CareerConnect</w:t>
      </w:r>
      <w:proofErr w:type="spellEnd"/>
      <w:r w:rsidRPr="00B872C4">
        <w:rPr>
          <w:i/>
        </w:rPr>
        <w:t>.</w:t>
      </w:r>
      <w:r>
        <w:rPr>
          <w:i/>
        </w:rPr>
        <w:t xml:space="preserve"> Tips </w:t>
      </w:r>
      <w:r w:rsidR="00F94B37">
        <w:rPr>
          <w:i/>
        </w:rPr>
        <w:t xml:space="preserve">and comments </w:t>
      </w:r>
      <w:r>
        <w:rPr>
          <w:i/>
        </w:rPr>
        <w:t>are on right.</w:t>
      </w:r>
    </w:p>
    <w:tbl>
      <w:tblPr>
        <w:tblW w:w="10935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5782"/>
        <w:gridCol w:w="3240"/>
      </w:tblGrid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Position Type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EE3378" w:rsidP="00BA346D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Field Practice Opportunity</w:t>
            </w:r>
            <w:r w:rsidR="003100F5" w:rsidRPr="00F31537">
              <w:rPr>
                <w:rFonts w:eastAsia="Times New Roman" w:cs="Times New Roman"/>
              </w:rPr>
              <w:t xml:space="preserve"> </w:t>
            </w:r>
            <w:r w:rsidRPr="00EE3378">
              <w:rPr>
                <w:rFonts w:eastAsia="Times New Roman" w:cs="Times New Roman"/>
              </w:rPr>
              <w:t xml:space="preserve"> (MPH Practicum, </w:t>
            </w:r>
            <w:proofErr w:type="spellStart"/>
            <w:r w:rsidRPr="00EE3378">
              <w:rPr>
                <w:rFonts w:eastAsia="Times New Roman" w:cs="Times New Roman"/>
              </w:rPr>
              <w:t>DrPH</w:t>
            </w:r>
            <w:proofErr w:type="spellEnd"/>
            <w:r w:rsidRPr="00EE3378">
              <w:rPr>
                <w:rFonts w:eastAsia="Times New Roman" w:cs="Times New Roman"/>
              </w:rPr>
              <w:t xml:space="preserve"> Field Immersion)</w:t>
            </w:r>
          </w:p>
        </w:tc>
        <w:tc>
          <w:tcPr>
            <w:tcW w:w="3195" w:type="dxa"/>
            <w:tcBorders>
              <w:top w:val="nil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647C7D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  <w:i/>
                <w:sz w:val="20"/>
              </w:rPr>
              <w:t>You can indicate a preference for specific programs later in the form.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Organization Name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[Your Organization Here]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647C7D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</w:rPr>
              <w:t xml:space="preserve">Primary Contact </w:t>
            </w:r>
          </w:p>
        </w:tc>
        <w:tc>
          <w:tcPr>
            <w:tcW w:w="5752" w:type="dxa"/>
            <w:vAlign w:val="center"/>
            <w:hideMark/>
          </w:tcPr>
          <w:p w:rsidR="003100F5" w:rsidRPr="00647C7D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</w:rPr>
              <w:t>[Preceptor Name ]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Work Term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022D6C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Academic Year (September - May)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5061EF" w:rsidRDefault="00EE3378" w:rsidP="00022D6C">
            <w:pPr>
              <w:spacing w:after="0" w:line="240" w:lineRule="auto"/>
              <w:rPr>
                <w:rFonts w:eastAsia="Times New Roman" w:cs="Times New Roman"/>
                <w:i/>
              </w:rPr>
            </w:pPr>
            <w:r w:rsidRPr="005061EF">
              <w:rPr>
                <w:rFonts w:eastAsia="Times New Roman" w:cs="Times New Roman"/>
                <w:i/>
                <w:sz w:val="20"/>
              </w:rPr>
              <w:t xml:space="preserve">Choose the timeframe that </w:t>
            </w:r>
            <w:r w:rsidR="005061EF">
              <w:rPr>
                <w:rFonts w:eastAsia="Times New Roman" w:cs="Times New Roman"/>
                <w:i/>
                <w:sz w:val="20"/>
              </w:rPr>
              <w:t>most closely fits.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Project Title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022D6C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Quality Improvement in Pediatric Oncology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5061EF" w:rsidP="00022D6C">
            <w:pPr>
              <w:spacing w:after="0" w:line="240" w:lineRule="auto"/>
              <w:rPr>
                <w:rFonts w:eastAsia="Times New Roman" w:cs="Times New Roman"/>
              </w:rPr>
            </w:pPr>
            <w:r w:rsidRPr="005061EF">
              <w:rPr>
                <w:rFonts w:eastAsia="Times New Roman" w:cs="Times New Roman"/>
                <w:i/>
                <w:sz w:val="20"/>
              </w:rPr>
              <w:t>Include enough detail in the title, because it will be in a list for students to click on</w:t>
            </w:r>
            <w:r>
              <w:rPr>
                <w:rFonts w:eastAsia="Times New Roman" w:cs="Times New Roman"/>
                <w:i/>
                <w:sz w:val="20"/>
              </w:rPr>
              <w:t>.</w:t>
            </w:r>
          </w:p>
        </w:tc>
      </w:tr>
      <w:tr w:rsidR="005061EF" w:rsidRPr="00F31537" w:rsidTr="005061EF">
        <w:trPr>
          <w:trHeight w:val="7835"/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Project Description </w:t>
            </w:r>
          </w:p>
        </w:tc>
        <w:tc>
          <w:tcPr>
            <w:tcW w:w="5752" w:type="dxa"/>
            <w:vAlign w:val="center"/>
            <w:hideMark/>
          </w:tcPr>
          <w:p w:rsidR="00F64650" w:rsidRDefault="003100F5" w:rsidP="00022D6C">
            <w:pPr>
              <w:spacing w:after="24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The goal of the internship is to provide a group of 2-3 graduate students with the opportunity to study the new patient process at a pediatric oncology hospital in a non-U.S. setting and provide recommendations for improvement by using Lean Management – Six Sigma techniques. Potential global sites include Egypt, Philippines, Mexico or El Salvador. </w:t>
            </w:r>
            <w:r w:rsidRPr="00F31537">
              <w:rPr>
                <w:rFonts w:eastAsia="Times New Roman" w:cs="Times New Roman"/>
              </w:rPr>
              <w:br/>
            </w:r>
            <w:r w:rsidRPr="00F31537">
              <w:rPr>
                <w:rFonts w:eastAsia="Times New Roman" w:cs="Times New Roman"/>
              </w:rPr>
              <w:br/>
              <w:t>The students will work closely with the supervisor to:</w:t>
            </w:r>
            <w:r w:rsidRPr="00F31537">
              <w:rPr>
                <w:rFonts w:eastAsia="Times New Roman" w:cs="Times New Roman"/>
              </w:rPr>
              <w:br/>
              <w:t xml:space="preserve">• Apply Lean Management – Six Sigma tools to </w:t>
            </w:r>
            <w:r w:rsidRPr="00F31537">
              <w:rPr>
                <w:rFonts w:eastAsia="Times New Roman" w:cs="Times New Roman"/>
              </w:rPr>
              <w:br/>
              <w:t>- Define the new patient process</w:t>
            </w:r>
            <w:r w:rsidRPr="00F31537">
              <w:rPr>
                <w:rFonts w:eastAsia="Times New Roman" w:cs="Times New Roman"/>
              </w:rPr>
              <w:br/>
              <w:t>- Collect data on the new patient process</w:t>
            </w:r>
            <w:r w:rsidRPr="00F31537">
              <w:rPr>
                <w:rFonts w:eastAsia="Times New Roman" w:cs="Times New Roman"/>
              </w:rPr>
              <w:br/>
              <w:t>- Study the patient flow</w:t>
            </w:r>
            <w:r w:rsidRPr="00F31537">
              <w:rPr>
                <w:rFonts w:eastAsia="Times New Roman" w:cs="Times New Roman"/>
              </w:rPr>
              <w:br/>
              <w:t>- Analyze the process and identify root causes</w:t>
            </w:r>
            <w:r w:rsidRPr="00F31537">
              <w:rPr>
                <w:rFonts w:eastAsia="Times New Roman" w:cs="Times New Roman"/>
              </w:rPr>
              <w:br/>
              <w:t>• Use and incorporate our institution’s quality Improvement policies and toolkits</w:t>
            </w:r>
            <w:r w:rsidRPr="00F31537">
              <w:rPr>
                <w:rFonts w:eastAsia="Times New Roman" w:cs="Times New Roman"/>
              </w:rPr>
              <w:br/>
              <w:t>• Spend 2-3 weeks at the global site to observe the new patient process and collect data</w:t>
            </w:r>
            <w:r w:rsidRPr="00F31537">
              <w:rPr>
                <w:rFonts w:eastAsia="Times New Roman" w:cs="Times New Roman"/>
              </w:rPr>
              <w:br/>
              <w:t xml:space="preserve">• Design graphic illustrations such as process map, fishbone diagram, SIPOC diagram, dashboard, </w:t>
            </w:r>
            <w:proofErr w:type="spellStart"/>
            <w:r w:rsidRPr="00F31537">
              <w:rPr>
                <w:rFonts w:eastAsia="Times New Roman" w:cs="Times New Roman"/>
              </w:rPr>
              <w:t>etc</w:t>
            </w:r>
            <w:proofErr w:type="spellEnd"/>
            <w:r w:rsidRPr="00F31537">
              <w:rPr>
                <w:rFonts w:eastAsia="Times New Roman" w:cs="Times New Roman"/>
              </w:rPr>
              <w:br/>
              <w:t>• Assess the impact of waste or inefficiencies on patient outcomes and organizational efficiency</w:t>
            </w:r>
            <w:r w:rsidRPr="00F31537">
              <w:rPr>
                <w:rFonts w:eastAsia="Times New Roman" w:cs="Times New Roman"/>
              </w:rPr>
              <w:br/>
              <w:t>• Suggest concrete, measurable and actionable recommendations for improvement</w:t>
            </w:r>
            <w:r w:rsidRPr="00F31537">
              <w:rPr>
                <w:rFonts w:eastAsia="Times New Roman" w:cs="Times New Roman"/>
              </w:rPr>
              <w:br/>
              <w:t>• Build a literature database on best practices, case studies and similar projects at hospitals in low- and middle-income countries</w:t>
            </w:r>
          </w:p>
          <w:p w:rsidR="003100F5" w:rsidRPr="00F31537" w:rsidRDefault="00F64650" w:rsidP="00F64650">
            <w:pPr>
              <w:spacing w:after="24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Deliverables:</w:t>
            </w:r>
            <w:r w:rsidRPr="00F31537">
              <w:rPr>
                <w:rFonts w:eastAsia="Times New Roman" w:cs="Times New Roman"/>
              </w:rPr>
              <w:br/>
              <w:t xml:space="preserve">- Final report </w:t>
            </w:r>
            <w:r>
              <w:rPr>
                <w:rFonts w:eastAsia="Times New Roman" w:cs="Times New Roman"/>
              </w:rPr>
              <w:t xml:space="preserve">and </w:t>
            </w:r>
            <w:r w:rsidRPr="00F31537">
              <w:rPr>
                <w:rFonts w:eastAsia="Times New Roman" w:cs="Times New Roman"/>
              </w:rPr>
              <w:t xml:space="preserve">presentation to the team  </w:t>
            </w:r>
            <w:r w:rsidR="003100F5" w:rsidRPr="00F31537">
              <w:rPr>
                <w:rFonts w:eastAsia="Times New Roman" w:cs="Times New Roman"/>
              </w:rPr>
              <w:br/>
            </w:r>
            <w:r w:rsidR="003100F5" w:rsidRPr="00F31537">
              <w:rPr>
                <w:rFonts w:eastAsia="Times New Roman" w:cs="Times New Roman"/>
              </w:rPr>
              <w:br/>
              <w:t>The foreign site preceptor will:</w:t>
            </w:r>
            <w:r w:rsidR="003100F5" w:rsidRPr="00F31537">
              <w:rPr>
                <w:rFonts w:eastAsia="Times New Roman" w:cs="Times New Roman"/>
              </w:rPr>
              <w:br/>
              <w:t xml:space="preserve">- Participate in Skype calls with U.S.-based supervisor and students </w:t>
            </w:r>
            <w:r w:rsidR="003100F5" w:rsidRPr="00F31537">
              <w:rPr>
                <w:rFonts w:eastAsia="Times New Roman" w:cs="Times New Roman"/>
              </w:rPr>
              <w:br/>
              <w:t>- Facilitate access to files and data for students</w:t>
            </w:r>
            <w:r w:rsidR="003100F5" w:rsidRPr="00F31537">
              <w:rPr>
                <w:rFonts w:eastAsia="Times New Roman" w:cs="Times New Roman"/>
              </w:rPr>
              <w:br/>
              <w:t>- Host student during 2-3 weeks in January; provide translator, work space and administrative support</w:t>
            </w:r>
            <w:r w:rsidR="003100F5" w:rsidRPr="00F31537">
              <w:rPr>
                <w:rFonts w:eastAsia="Times New Roman" w:cs="Times New Roman"/>
              </w:rPr>
              <w:br/>
              <w:t>- Introduce students to hospital leadership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F94B37" w:rsidRDefault="00F94B37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  <w:r>
              <w:rPr>
                <w:rFonts w:eastAsia="Times New Roman" w:cs="Times New Roman"/>
                <w:i/>
                <w:sz w:val="20"/>
              </w:rPr>
              <w:t>This section is totally flexible. Besides t</w:t>
            </w:r>
            <w:r w:rsidR="00FE407E">
              <w:rPr>
                <w:rFonts w:eastAsia="Times New Roman" w:cs="Times New Roman"/>
                <w:i/>
                <w:sz w:val="20"/>
              </w:rPr>
              <w:t xml:space="preserve">he project description, you can </w:t>
            </w:r>
            <w:r>
              <w:rPr>
                <w:rFonts w:eastAsia="Times New Roman" w:cs="Times New Roman"/>
                <w:i/>
                <w:sz w:val="20"/>
              </w:rPr>
              <w:t xml:space="preserve">include </w:t>
            </w:r>
            <w:r w:rsidR="00FE407E">
              <w:rPr>
                <w:rFonts w:eastAsia="Times New Roman" w:cs="Times New Roman"/>
                <w:i/>
                <w:sz w:val="20"/>
              </w:rPr>
              <w:t>any information here that would help set expectations, indicate potential special “selling points”, other relevant context, etc. Besides the work itself, consider what else you think a potential applicant should know.</w:t>
            </w:r>
          </w:p>
          <w:p w:rsidR="00FE407E" w:rsidRDefault="00FE407E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</w:p>
          <w:p w:rsidR="00FE407E" w:rsidRDefault="00FE407E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  <w:r>
              <w:rPr>
                <w:rFonts w:eastAsia="Times New Roman" w:cs="Times New Roman"/>
                <w:i/>
                <w:sz w:val="20"/>
              </w:rPr>
              <w:t>This description serves as a starting point for a conversation, so that the project can then be adapted to the student’s skills and interests.</w:t>
            </w:r>
          </w:p>
          <w:p w:rsidR="00F94B37" w:rsidRDefault="00F94B37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</w:p>
          <w:p w:rsidR="00F94B37" w:rsidRDefault="005061EF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  <w:r w:rsidRPr="00F94B37">
              <w:rPr>
                <w:rFonts w:eastAsia="Times New Roman" w:cs="Times New Roman"/>
                <w:i/>
                <w:sz w:val="20"/>
              </w:rPr>
              <w:t xml:space="preserve">This preceptor is open to working with multiple students. They have outlined specific </w:t>
            </w:r>
            <w:r w:rsidR="00F94B37" w:rsidRPr="00F94B37">
              <w:rPr>
                <w:rFonts w:eastAsia="Times New Roman" w:cs="Times New Roman"/>
                <w:i/>
                <w:sz w:val="20"/>
              </w:rPr>
              <w:t xml:space="preserve">tasks and expectations for the student as well as what the preceptor will provide. </w:t>
            </w:r>
          </w:p>
          <w:p w:rsidR="00F94B37" w:rsidRPr="00F94B37" w:rsidRDefault="00F94B37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</w:p>
          <w:p w:rsidR="003100F5" w:rsidRDefault="00F94B37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  <w:r w:rsidRPr="00F94B37">
              <w:rPr>
                <w:rFonts w:eastAsia="Times New Roman" w:cs="Times New Roman"/>
                <w:i/>
                <w:sz w:val="20"/>
              </w:rPr>
              <w:t>The student is able to imagine what kind of work they will be doing.</w:t>
            </w:r>
          </w:p>
          <w:p w:rsidR="00F94B37" w:rsidRDefault="00F94B37" w:rsidP="00F94B37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</w:p>
          <w:p w:rsidR="00F94B37" w:rsidRPr="00F31537" w:rsidRDefault="00F94B37" w:rsidP="00F94B3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C2440" w:rsidRPr="00F31537" w:rsidTr="00F4099D">
        <w:trPr>
          <w:tblCellSpacing w:w="15" w:type="dxa"/>
        </w:trPr>
        <w:tc>
          <w:tcPr>
            <w:tcW w:w="1868" w:type="dxa"/>
            <w:hideMark/>
          </w:tcPr>
          <w:p w:rsidR="002C2440" w:rsidRPr="00F31537" w:rsidRDefault="002C2440" w:rsidP="00F4099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lastRenderedPageBreak/>
              <w:t xml:space="preserve">Number of Openings </w:t>
            </w:r>
          </w:p>
        </w:tc>
        <w:tc>
          <w:tcPr>
            <w:tcW w:w="5752" w:type="dxa"/>
            <w:vAlign w:val="center"/>
            <w:hideMark/>
          </w:tcPr>
          <w:p w:rsidR="002C2440" w:rsidRPr="00F31537" w:rsidRDefault="002C2440" w:rsidP="00F4099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2C2440" w:rsidRPr="00F31537" w:rsidRDefault="002C2440" w:rsidP="00F4099D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Team-based Project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Yes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F94B37" w:rsidP="00F94B37">
            <w:pPr>
              <w:spacing w:after="0" w:line="240" w:lineRule="auto"/>
              <w:rPr>
                <w:rFonts w:eastAsia="Times New Roman" w:cs="Times New Roman"/>
              </w:rPr>
            </w:pPr>
            <w:r w:rsidRPr="00F94B37">
              <w:rPr>
                <w:rFonts w:eastAsia="Times New Roman" w:cs="Times New Roman"/>
                <w:i/>
                <w:sz w:val="20"/>
              </w:rPr>
              <w:t>Team-based refers to whether this project can be done by a team of students. If you do not have the capacity to supervise more than one student, choose “No”.</w:t>
            </w:r>
          </w:p>
        </w:tc>
      </w:tr>
      <w:tr w:rsidR="002C2440" w:rsidRPr="00F31537" w:rsidTr="00F4099D">
        <w:trPr>
          <w:tblCellSpacing w:w="15" w:type="dxa"/>
        </w:trPr>
        <w:tc>
          <w:tcPr>
            <w:tcW w:w="1868" w:type="dxa"/>
            <w:hideMark/>
          </w:tcPr>
          <w:p w:rsidR="002C2440" w:rsidRPr="00F31537" w:rsidRDefault="002C2440" w:rsidP="00F4099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Thematic Focus </w:t>
            </w:r>
          </w:p>
        </w:tc>
        <w:tc>
          <w:tcPr>
            <w:tcW w:w="5752" w:type="dxa"/>
            <w:vAlign w:val="center"/>
            <w:hideMark/>
          </w:tcPr>
          <w:p w:rsidR="002C2440" w:rsidRPr="00F31537" w:rsidRDefault="002C2440" w:rsidP="00F4099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Global Health, Health Management, Lean Management, Operations Management, Quality Improvement, Strategic Planning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2C2440" w:rsidRPr="00F31537" w:rsidRDefault="00647C7D" w:rsidP="00F4099D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sz w:val="20"/>
              </w:rPr>
              <w:t xml:space="preserve">Check all that apply. </w:t>
            </w:r>
            <w:r w:rsidR="002C2440" w:rsidRPr="00F94B37">
              <w:rPr>
                <w:rFonts w:eastAsia="Times New Roman" w:cs="Times New Roman"/>
                <w:i/>
                <w:sz w:val="20"/>
              </w:rPr>
              <w:t>Please contact us to add another Thematic Focus to the options if needed.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Qualifications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F6465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The students are expected to</w:t>
            </w:r>
            <w:proofErr w:type="gramStart"/>
            <w:r w:rsidRPr="00F31537">
              <w:rPr>
                <w:rFonts w:eastAsia="Times New Roman" w:cs="Times New Roman"/>
              </w:rPr>
              <w:t>:</w:t>
            </w:r>
            <w:proofErr w:type="gramEnd"/>
            <w:r w:rsidRPr="00F31537">
              <w:rPr>
                <w:rFonts w:eastAsia="Times New Roman" w:cs="Times New Roman"/>
              </w:rPr>
              <w:br/>
              <w:t>- Participate in weekly meetings with the Supervisor. Prepare a weekly agenda for the meetings to include progress, deliverables, questions, and ideas</w:t>
            </w:r>
            <w:r w:rsidRPr="00F31537">
              <w:rPr>
                <w:rFonts w:eastAsia="Times New Roman" w:cs="Times New Roman"/>
              </w:rPr>
              <w:br/>
              <w:t xml:space="preserve">- Participate in meetings with other team members and foreign site collaborators </w:t>
            </w:r>
            <w:r w:rsidRPr="00F31537">
              <w:rPr>
                <w:rFonts w:eastAsia="Times New Roman" w:cs="Times New Roman"/>
              </w:rPr>
              <w:br/>
              <w:t>- Create and maintain a shared folder with documents related to the project (</w:t>
            </w:r>
            <w:proofErr w:type="spellStart"/>
            <w:r w:rsidRPr="00F31537">
              <w:rPr>
                <w:rFonts w:eastAsia="Times New Roman" w:cs="Times New Roman"/>
              </w:rPr>
              <w:t>DropBox</w:t>
            </w:r>
            <w:proofErr w:type="spellEnd"/>
            <w:r w:rsidRPr="00F31537">
              <w:rPr>
                <w:rFonts w:eastAsia="Times New Roman" w:cs="Times New Roman"/>
              </w:rPr>
              <w:t>, Google Drive)</w:t>
            </w:r>
            <w:r w:rsidRPr="00F31537">
              <w:rPr>
                <w:rFonts w:eastAsia="Times New Roman" w:cs="Times New Roman"/>
              </w:rPr>
              <w:br/>
              <w:t>- Maintain the security and confidentiality of all materials, data, and communication</w:t>
            </w:r>
            <w:r w:rsidRPr="00F31537">
              <w:rPr>
                <w:rFonts w:eastAsia="Times New Roman" w:cs="Times New Roman"/>
              </w:rPr>
              <w:br/>
              <w:t>- Spend 2-3 weeks on site at the foreign hospital in January  and arrange own travel and hous</w:t>
            </w:r>
            <w:r w:rsidR="00F64650">
              <w:rPr>
                <w:rFonts w:eastAsia="Times New Roman" w:cs="Times New Roman"/>
              </w:rPr>
              <w:t>ing arrangements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3100F5" w:rsidP="00022D6C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Location</w:t>
            </w:r>
          </w:p>
        </w:tc>
        <w:tc>
          <w:tcPr>
            <w:tcW w:w="5752" w:type="dxa"/>
            <w:vAlign w:val="center"/>
          </w:tcPr>
          <w:p w:rsidR="003100F5" w:rsidRPr="00F31537" w:rsidRDefault="003100F5" w:rsidP="00022D6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647C7D" w:rsidP="00022D6C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  <w:i/>
                <w:sz w:val="20"/>
              </w:rPr>
              <w:t>The default is Nationwide = No, which allows you to show the city.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Time Commitment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8-10 hours per week prior to travel to global host site, 2-3 weeks full time in January, 8-10 hours per week following site visit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F64650" w:rsidP="008066AB">
            <w:pPr>
              <w:spacing w:after="0" w:line="240" w:lineRule="auto"/>
              <w:rPr>
                <w:rFonts w:eastAsia="Times New Roman" w:cs="Times New Roman"/>
              </w:rPr>
            </w:pPr>
            <w:r w:rsidRPr="00F64650">
              <w:rPr>
                <w:rFonts w:eastAsia="Times New Roman" w:cs="Times New Roman"/>
                <w:i/>
                <w:sz w:val="20"/>
              </w:rPr>
              <w:t>This section is flexible.</w:t>
            </w:r>
            <w:r w:rsidRPr="008066AB">
              <w:rPr>
                <w:rFonts w:eastAsia="Times New Roman" w:cs="Times New Roman"/>
                <w:i/>
                <w:sz w:val="20"/>
              </w:rPr>
              <w:t xml:space="preserve"> </w:t>
            </w:r>
            <w:r w:rsidR="008066AB">
              <w:rPr>
                <w:rFonts w:eastAsia="Times New Roman" w:cs="Times New Roman"/>
                <w:i/>
                <w:sz w:val="20"/>
              </w:rPr>
              <w:t>For a student</w:t>
            </w:r>
            <w:r w:rsidR="008066AB" w:rsidRPr="008066AB">
              <w:rPr>
                <w:rFonts w:eastAsia="Times New Roman" w:cs="Times New Roman"/>
                <w:i/>
                <w:sz w:val="20"/>
              </w:rPr>
              <w:t xml:space="preserve"> taking classes full-time, </w:t>
            </w:r>
            <w:r w:rsidR="008066AB">
              <w:rPr>
                <w:rFonts w:eastAsia="Times New Roman" w:cs="Times New Roman"/>
                <w:i/>
                <w:sz w:val="20"/>
              </w:rPr>
              <w:t>no more than 8-10 hours per week is recommended.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Stipend/Salary (if any)</w:t>
            </w:r>
          </w:p>
        </w:tc>
        <w:tc>
          <w:tcPr>
            <w:tcW w:w="5752" w:type="dxa"/>
            <w:vAlign w:val="center"/>
          </w:tcPr>
          <w:p w:rsidR="003100F5" w:rsidRPr="00F31537" w:rsidRDefault="003100F5" w:rsidP="008066AB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Dormitory housing will be available f</w:t>
            </w:r>
            <w:r w:rsidR="008066AB">
              <w:rPr>
                <w:rFonts w:eastAsia="Times New Roman" w:cs="Times New Roman"/>
              </w:rPr>
              <w:t>or students in non-U.S. setting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2B2029" w:rsidRDefault="008066AB" w:rsidP="008066AB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  <w:r>
              <w:rPr>
                <w:rFonts w:eastAsia="Times New Roman" w:cs="Times New Roman"/>
                <w:i/>
                <w:sz w:val="20"/>
              </w:rPr>
              <w:t>I</w:t>
            </w:r>
            <w:r w:rsidRPr="008066AB">
              <w:rPr>
                <w:rFonts w:eastAsia="Times New Roman" w:cs="Times New Roman"/>
                <w:i/>
                <w:sz w:val="20"/>
              </w:rPr>
              <w:t>n this example, although funding is not offered, the host organization has offered a way to offset student expenses</w:t>
            </w:r>
            <w:r>
              <w:rPr>
                <w:rFonts w:eastAsia="Times New Roman" w:cs="Times New Roman"/>
                <w:i/>
                <w:sz w:val="20"/>
              </w:rPr>
              <w:t>.</w:t>
            </w:r>
            <w:r w:rsidR="002B2029">
              <w:rPr>
                <w:rFonts w:eastAsia="Times New Roman" w:cs="Times New Roman"/>
                <w:i/>
                <w:sz w:val="20"/>
              </w:rPr>
              <w:t xml:space="preserve"> Since the practicum is a degree requirement, compensation is not required. However, students greatly appreciate compensation if you are able to do so.</w:t>
            </w:r>
          </w:p>
          <w:p w:rsidR="002B2029" w:rsidRDefault="002B2029" w:rsidP="008066AB">
            <w:pPr>
              <w:spacing w:after="0" w:line="240" w:lineRule="auto"/>
              <w:rPr>
                <w:rFonts w:eastAsia="Times New Roman" w:cs="Times New Roman"/>
                <w:i/>
                <w:sz w:val="20"/>
              </w:rPr>
            </w:pPr>
          </w:p>
          <w:p w:rsidR="003100F5" w:rsidRPr="00F31537" w:rsidRDefault="008066AB" w:rsidP="008066A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sz w:val="20"/>
              </w:rPr>
              <w:t xml:space="preserve"> </w:t>
            </w:r>
            <w:hyperlink r:id="rId5" w:history="1">
              <w:r w:rsidRPr="008066AB">
                <w:rPr>
                  <w:rStyle w:val="Hyperlink"/>
                  <w:rFonts w:eastAsia="Times New Roman" w:cs="Times New Roman"/>
                  <w:i/>
                  <w:sz w:val="20"/>
                </w:rPr>
                <w:t>More information is here</w:t>
              </w:r>
            </w:hyperlink>
            <w:r>
              <w:rPr>
                <w:rFonts w:eastAsia="Times New Roman" w:cs="Times New Roman"/>
                <w:i/>
                <w:sz w:val="20"/>
              </w:rPr>
              <w:t>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Attachment(s)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bookmarkStart w:id="1" w:name="17128ccaedcb785ebd0c729df8036e2d_anchor"/>
            <w:bookmarkEnd w:id="1"/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647C7D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  <w:i/>
                <w:sz w:val="20"/>
              </w:rPr>
              <w:t>Attach any relevant materials here, e.g. annual report, articl</w:t>
            </w:r>
            <w:r>
              <w:rPr>
                <w:rFonts w:eastAsia="Times New Roman" w:cs="Times New Roman"/>
                <w:i/>
                <w:sz w:val="20"/>
              </w:rPr>
              <w:t>e, other background information.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Posting Date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August 25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  <w:hideMark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Expiration Date </w:t>
            </w:r>
          </w:p>
        </w:tc>
        <w:tc>
          <w:tcPr>
            <w:tcW w:w="5752" w:type="dxa"/>
            <w:vAlign w:val="center"/>
            <w:hideMark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October 15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FD304F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D304F">
              <w:rPr>
                <w:rFonts w:eastAsia="Times New Roman" w:cs="Times New Roman"/>
                <w:i/>
                <w:sz w:val="20"/>
              </w:rPr>
              <w:t>You will be notified when your posting expires, in case you would like to extend it.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Documents Required</w:t>
            </w:r>
          </w:p>
        </w:tc>
        <w:tc>
          <w:tcPr>
            <w:tcW w:w="5752" w:type="dxa"/>
            <w:vAlign w:val="center"/>
          </w:tcPr>
          <w:p w:rsidR="003100F5" w:rsidRPr="00F31537" w:rsidRDefault="003100F5" w:rsidP="00647C7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 xml:space="preserve">Cover Letter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43" w:type="dxa"/>
            </w:tcMar>
          </w:tcPr>
          <w:p w:rsidR="003100F5" w:rsidRPr="00F31537" w:rsidRDefault="00647C7D" w:rsidP="00647C7D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  <w:i/>
                <w:sz w:val="20"/>
              </w:rPr>
              <w:t xml:space="preserve">We </w:t>
            </w:r>
            <w:r>
              <w:rPr>
                <w:rFonts w:eastAsia="Times New Roman" w:cs="Times New Roman"/>
                <w:i/>
                <w:sz w:val="20"/>
              </w:rPr>
              <w:t>strongly recommend requiring</w:t>
            </w:r>
            <w:r w:rsidRPr="00647C7D">
              <w:rPr>
                <w:rFonts w:eastAsia="Times New Roman" w:cs="Times New Roman"/>
                <w:i/>
                <w:sz w:val="20"/>
              </w:rPr>
              <w:t xml:space="preserve"> a cover letter.</w:t>
            </w:r>
          </w:p>
        </w:tc>
      </w:tr>
      <w:tr w:rsidR="005061EF" w:rsidRPr="00F31537" w:rsidTr="005061EF">
        <w:trPr>
          <w:tblCellSpacing w:w="15" w:type="dxa"/>
        </w:trPr>
        <w:tc>
          <w:tcPr>
            <w:tcW w:w="1868" w:type="dxa"/>
          </w:tcPr>
          <w:p w:rsidR="003100F5" w:rsidRPr="00F31537" w:rsidRDefault="003100F5" w:rsidP="001F45C0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Display Contact Information to Students</w:t>
            </w:r>
          </w:p>
        </w:tc>
        <w:tc>
          <w:tcPr>
            <w:tcW w:w="5752" w:type="dxa"/>
            <w:vAlign w:val="center"/>
          </w:tcPr>
          <w:p w:rsidR="003100F5" w:rsidRPr="00F31537" w:rsidRDefault="003100F5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F31537">
              <w:rPr>
                <w:rFonts w:eastAsia="Times New Roman" w:cs="Times New Roman"/>
              </w:rPr>
              <w:t>Yes</w:t>
            </w:r>
          </w:p>
        </w:tc>
        <w:tc>
          <w:tcPr>
            <w:tcW w:w="3195" w:type="dxa"/>
            <w:tcBorders>
              <w:top w:val="single" w:sz="4" w:space="0" w:color="auto"/>
              <w:bottom w:val="nil"/>
            </w:tcBorders>
            <w:shd w:val="pct5" w:color="auto" w:fill="auto"/>
            <w:tcMar>
              <w:left w:w="43" w:type="dxa"/>
            </w:tcMar>
          </w:tcPr>
          <w:p w:rsidR="003100F5" w:rsidRPr="00F31537" w:rsidRDefault="00647C7D" w:rsidP="00BA346D">
            <w:pPr>
              <w:spacing w:after="0" w:line="240" w:lineRule="auto"/>
              <w:rPr>
                <w:rFonts w:eastAsia="Times New Roman" w:cs="Times New Roman"/>
              </w:rPr>
            </w:pPr>
            <w:r w:rsidRPr="00647C7D">
              <w:rPr>
                <w:rFonts w:eastAsia="Times New Roman" w:cs="Times New Roman"/>
                <w:i/>
                <w:sz w:val="20"/>
              </w:rPr>
              <w:t>If you do not check this box, your contact details will remain private.</w:t>
            </w:r>
          </w:p>
        </w:tc>
      </w:tr>
    </w:tbl>
    <w:p w:rsidR="003A656D" w:rsidRPr="00BA346D" w:rsidRDefault="003A656D"/>
    <w:sectPr w:rsidR="003A656D" w:rsidRPr="00BA346D" w:rsidSect="00506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6D"/>
    <w:rsid w:val="00022D6C"/>
    <w:rsid w:val="001F45C0"/>
    <w:rsid w:val="002B2029"/>
    <w:rsid w:val="002C2440"/>
    <w:rsid w:val="003100F5"/>
    <w:rsid w:val="003A656D"/>
    <w:rsid w:val="004C0C0A"/>
    <w:rsid w:val="005061EF"/>
    <w:rsid w:val="00647C7D"/>
    <w:rsid w:val="006B19DE"/>
    <w:rsid w:val="008066AB"/>
    <w:rsid w:val="00806D65"/>
    <w:rsid w:val="00852A3B"/>
    <w:rsid w:val="00860A32"/>
    <w:rsid w:val="008E574F"/>
    <w:rsid w:val="00B872C4"/>
    <w:rsid w:val="00BA346D"/>
    <w:rsid w:val="00C23C1A"/>
    <w:rsid w:val="00EE3378"/>
    <w:rsid w:val="00F31537"/>
    <w:rsid w:val="00F64650"/>
    <w:rsid w:val="00F94B37"/>
    <w:rsid w:val="00FD304F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4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A3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4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A3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2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8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4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2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1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0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5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3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7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7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7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6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46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7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sph.harvard.edu/public-health-practice-resources/for-students/mph-practicum-information/compensation-for-practic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masterit</dc:creator>
  <cp:lastModifiedBy>sbb13</cp:lastModifiedBy>
  <cp:revision>7</cp:revision>
  <dcterms:created xsi:type="dcterms:W3CDTF">2018-06-29T16:39:00Z</dcterms:created>
  <dcterms:modified xsi:type="dcterms:W3CDTF">2018-06-29T17:49:00Z</dcterms:modified>
</cp:coreProperties>
</file>