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96A72" w14:textId="29FD18F2" w:rsidR="00A50A8B" w:rsidRPr="00AC428C" w:rsidRDefault="00A50A8B" w:rsidP="00A50A8B">
      <w:pPr>
        <w:pStyle w:val="OMBInfo"/>
        <w:rPr>
          <w:rFonts w:cs="Arial"/>
          <w:sz w:val="22"/>
          <w:szCs w:val="22"/>
        </w:rPr>
      </w:pPr>
      <w:r w:rsidRPr="00AC428C">
        <w:rPr>
          <w:rFonts w:cs="Arial"/>
          <w:sz w:val="22"/>
          <w:szCs w:val="22"/>
        </w:rPr>
        <w:t xml:space="preserve">OMB No. 0925-0001 and 0925-0002 (Rev. </w:t>
      </w:r>
      <w:r w:rsidR="00202565" w:rsidRPr="00AC428C">
        <w:rPr>
          <w:rFonts w:cs="Arial"/>
          <w:sz w:val="22"/>
          <w:szCs w:val="22"/>
        </w:rPr>
        <w:t>10/2021</w:t>
      </w:r>
      <w:r w:rsidR="007E6E1E" w:rsidRPr="00AC428C">
        <w:rPr>
          <w:rFonts w:cs="Arial"/>
          <w:sz w:val="22"/>
          <w:szCs w:val="22"/>
        </w:rPr>
        <w:t xml:space="preserve"> </w:t>
      </w:r>
      <w:r w:rsidRPr="00AC428C">
        <w:rPr>
          <w:rFonts w:cs="Arial"/>
          <w:sz w:val="22"/>
          <w:szCs w:val="22"/>
        </w:rPr>
        <w:t xml:space="preserve">Approved Through </w:t>
      </w:r>
      <w:r w:rsidR="00202565" w:rsidRPr="00AC428C">
        <w:rPr>
          <w:rFonts w:cs="Arial"/>
          <w:sz w:val="22"/>
          <w:szCs w:val="22"/>
        </w:rPr>
        <w:t>0</w:t>
      </w:r>
      <w:r w:rsidR="00AD4681">
        <w:rPr>
          <w:rFonts w:cs="Arial"/>
          <w:sz w:val="22"/>
          <w:szCs w:val="22"/>
        </w:rPr>
        <w:t>9</w:t>
      </w:r>
      <w:r w:rsidR="00B006EF" w:rsidRPr="00AC428C">
        <w:rPr>
          <w:rFonts w:cs="Arial"/>
          <w:sz w:val="22"/>
          <w:szCs w:val="22"/>
        </w:rPr>
        <w:t>/3</w:t>
      </w:r>
      <w:r w:rsidR="00AD4681">
        <w:rPr>
          <w:rFonts w:cs="Arial"/>
          <w:sz w:val="22"/>
          <w:szCs w:val="22"/>
        </w:rPr>
        <w:t>0</w:t>
      </w:r>
      <w:r w:rsidR="00B006EF" w:rsidRPr="00AC428C">
        <w:rPr>
          <w:rFonts w:cs="Arial"/>
          <w:sz w:val="22"/>
          <w:szCs w:val="22"/>
        </w:rPr>
        <w:t>/</w:t>
      </w:r>
      <w:r w:rsidR="007C1BCC" w:rsidRPr="00AC428C">
        <w:rPr>
          <w:rFonts w:cs="Arial"/>
          <w:sz w:val="22"/>
          <w:szCs w:val="22"/>
        </w:rPr>
        <w:t>202</w:t>
      </w:r>
      <w:r w:rsidR="00AD4681">
        <w:rPr>
          <w:rFonts w:cs="Arial"/>
          <w:sz w:val="22"/>
          <w:szCs w:val="22"/>
        </w:rPr>
        <w:t>4</w:t>
      </w:r>
      <w:r w:rsidRPr="00AC428C">
        <w:rPr>
          <w:rFonts w:cs="Arial"/>
          <w:sz w:val="22"/>
          <w:szCs w:val="22"/>
        </w:rPr>
        <w:t>)</w:t>
      </w:r>
    </w:p>
    <w:p w14:paraId="48D07FF5" w14:textId="77777777" w:rsidR="002B7443" w:rsidRPr="00AC428C" w:rsidRDefault="002B7443" w:rsidP="006E6FB5">
      <w:pPr>
        <w:pStyle w:val="Title"/>
        <w:rPr>
          <w:rFonts w:cs="Arial"/>
          <w:szCs w:val="22"/>
        </w:rPr>
      </w:pPr>
      <w:r w:rsidRPr="00AC428C">
        <w:rPr>
          <w:rFonts w:cs="Arial"/>
          <w:szCs w:val="22"/>
        </w:rPr>
        <w:t>BIOGRAPHICAL SKETCH</w:t>
      </w:r>
    </w:p>
    <w:p w14:paraId="01C9B6C5" w14:textId="7EDF005C" w:rsidR="002B7443" w:rsidRPr="00AC428C" w:rsidRDefault="002B7443" w:rsidP="00F7284D">
      <w:pPr>
        <w:pStyle w:val="HeadingNote"/>
        <w:rPr>
          <w:sz w:val="22"/>
          <w:szCs w:val="22"/>
        </w:rPr>
      </w:pPr>
      <w:r w:rsidRPr="00AC428C">
        <w:rPr>
          <w:sz w:val="22"/>
          <w:szCs w:val="22"/>
        </w:rPr>
        <w:t>Provide the following information for the Senior/key personnel and other significant contributors.</w:t>
      </w:r>
      <w:r w:rsidRPr="00AC428C">
        <w:rPr>
          <w:sz w:val="22"/>
          <w:szCs w:val="22"/>
        </w:rPr>
        <w:br w:type="textWrapping" w:clear="all"/>
        <w:t xml:space="preserve">Follow this format for each person.  </w:t>
      </w:r>
      <w:r w:rsidRPr="00AC428C">
        <w:rPr>
          <w:b/>
          <w:sz w:val="22"/>
          <w:szCs w:val="22"/>
        </w:rPr>
        <w:t>DO NOT EXCEED FIVE PAGES.</w:t>
      </w:r>
    </w:p>
    <w:p w14:paraId="4F46CDBB" w14:textId="1B6E9A16" w:rsidR="002B7443" w:rsidRPr="00AC428C" w:rsidRDefault="002B7443" w:rsidP="002B7443">
      <w:pPr>
        <w:pStyle w:val="FormFieldCaption1"/>
        <w:pBdr>
          <w:between w:val="single" w:sz="4" w:space="1" w:color="auto"/>
        </w:pBdr>
        <w:rPr>
          <w:sz w:val="22"/>
          <w:szCs w:val="22"/>
        </w:rPr>
      </w:pPr>
      <w:r w:rsidRPr="00AC428C">
        <w:rPr>
          <w:sz w:val="22"/>
          <w:szCs w:val="22"/>
        </w:rPr>
        <w:t>NAME:</w:t>
      </w:r>
      <w:r w:rsidR="00C94DA5" w:rsidRPr="00AC428C">
        <w:rPr>
          <w:sz w:val="22"/>
          <w:szCs w:val="22"/>
        </w:rPr>
        <w:t xml:space="preserve"> </w:t>
      </w:r>
      <w:r w:rsidR="00A06272" w:rsidRPr="00AC428C">
        <w:rPr>
          <w:b/>
          <w:sz w:val="22"/>
          <w:szCs w:val="22"/>
        </w:rPr>
        <w:t>MUHAMMAD BAKARI KAMBI</w:t>
      </w:r>
      <w:r w:rsidR="00E03323" w:rsidRPr="00AC428C">
        <w:rPr>
          <w:sz w:val="22"/>
          <w:szCs w:val="22"/>
        </w:rPr>
        <w:t xml:space="preserve"> </w:t>
      </w:r>
    </w:p>
    <w:p w14:paraId="7FFF41C1" w14:textId="3CEE6F7A" w:rsidR="002B7443" w:rsidRPr="00AC428C" w:rsidRDefault="00E047AD" w:rsidP="002B7443">
      <w:pPr>
        <w:pStyle w:val="FormFieldCaption1"/>
        <w:pBdr>
          <w:between w:val="single" w:sz="4" w:space="1" w:color="auto"/>
        </w:pBdr>
        <w:rPr>
          <w:sz w:val="22"/>
          <w:szCs w:val="22"/>
        </w:rPr>
      </w:pPr>
      <w:r w:rsidRPr="00AC428C">
        <w:rPr>
          <w:sz w:val="22"/>
          <w:szCs w:val="22"/>
        </w:rPr>
        <w:t>eRA COMMONS USER NAME (credential, e.g., agency login)</w:t>
      </w:r>
      <w:r w:rsidR="002B7443" w:rsidRPr="00AC428C">
        <w:rPr>
          <w:sz w:val="22"/>
          <w:szCs w:val="22"/>
        </w:rPr>
        <w:t>:</w:t>
      </w:r>
      <w:r w:rsidR="00E03323" w:rsidRPr="00AC428C">
        <w:rPr>
          <w:sz w:val="22"/>
          <w:szCs w:val="22"/>
        </w:rPr>
        <w:t xml:space="preserve"> </w:t>
      </w:r>
      <w:r w:rsidR="0013411A" w:rsidRPr="0013411A">
        <w:rPr>
          <w:b/>
          <w:bCs/>
          <w:sz w:val="22"/>
          <w:szCs w:val="22"/>
        </w:rPr>
        <w:t>MBAKARIKAMBI</w:t>
      </w:r>
    </w:p>
    <w:p w14:paraId="74873D9A" w14:textId="1A955592" w:rsidR="002B7443" w:rsidRPr="00AC428C" w:rsidRDefault="00E047AD" w:rsidP="002B7443">
      <w:pPr>
        <w:pStyle w:val="FormFieldCaption1"/>
        <w:pBdr>
          <w:between w:val="single" w:sz="4" w:space="1" w:color="auto"/>
        </w:pBdr>
        <w:rPr>
          <w:sz w:val="22"/>
          <w:szCs w:val="22"/>
        </w:rPr>
      </w:pPr>
      <w:r w:rsidRPr="00AC428C">
        <w:rPr>
          <w:sz w:val="22"/>
          <w:szCs w:val="22"/>
        </w:rPr>
        <w:t>POSITION TITLE</w:t>
      </w:r>
      <w:r w:rsidR="002B7443" w:rsidRPr="00AC428C">
        <w:rPr>
          <w:sz w:val="22"/>
          <w:szCs w:val="22"/>
        </w:rPr>
        <w:t>:</w:t>
      </w:r>
      <w:r w:rsidR="00A06272" w:rsidRPr="00AC428C">
        <w:rPr>
          <w:sz w:val="22"/>
          <w:szCs w:val="22"/>
        </w:rPr>
        <w:t xml:space="preserve"> </w:t>
      </w:r>
      <w:r w:rsidR="00C94DA5" w:rsidRPr="00AC428C">
        <w:rPr>
          <w:b/>
          <w:sz w:val="22"/>
          <w:szCs w:val="22"/>
        </w:rPr>
        <w:t>P</w:t>
      </w:r>
      <w:r w:rsidR="00A06272" w:rsidRPr="00AC428C">
        <w:rPr>
          <w:b/>
          <w:sz w:val="22"/>
          <w:szCs w:val="22"/>
        </w:rPr>
        <w:t>ROFESSOR</w:t>
      </w:r>
      <w:r w:rsidR="00C94DA5" w:rsidRPr="00AC428C">
        <w:rPr>
          <w:sz w:val="22"/>
          <w:szCs w:val="22"/>
        </w:rPr>
        <w:t xml:space="preserve">, Department of </w:t>
      </w:r>
      <w:r w:rsidR="00A06272" w:rsidRPr="00AC428C">
        <w:rPr>
          <w:sz w:val="22"/>
          <w:szCs w:val="22"/>
        </w:rPr>
        <w:t>Internal Medicine</w:t>
      </w:r>
      <w:r w:rsidR="00C94DA5" w:rsidRPr="00AC428C">
        <w:rPr>
          <w:sz w:val="22"/>
          <w:szCs w:val="22"/>
        </w:rPr>
        <w:t>, MUHAS - Tanzania</w:t>
      </w:r>
    </w:p>
    <w:p w14:paraId="035344DF" w14:textId="571DC801" w:rsidR="002B7443" w:rsidRPr="00AC428C" w:rsidRDefault="002B7443" w:rsidP="002B7443">
      <w:pPr>
        <w:pStyle w:val="FormFieldCaption1"/>
        <w:pBdr>
          <w:between w:val="single" w:sz="4" w:space="1" w:color="auto"/>
        </w:pBdr>
        <w:rPr>
          <w:sz w:val="22"/>
          <w:szCs w:val="22"/>
        </w:rPr>
      </w:pPr>
      <w:r w:rsidRPr="00AC428C">
        <w:rPr>
          <w:sz w:val="22"/>
          <w:szCs w:val="22"/>
        </w:rPr>
        <w:t xml:space="preserve">EDUCATION/TRAINING </w:t>
      </w:r>
      <w:r w:rsidRPr="00AC428C">
        <w:rPr>
          <w:rStyle w:val="Emphasis"/>
          <w:sz w:val="22"/>
          <w:szCs w:val="22"/>
        </w:rPr>
        <w:t>(Begin with baccalaureate or other initial professional education, such as nursing, include postdoctoral training and residency training if applicable.</w:t>
      </w:r>
      <w:r w:rsidR="00C1247F" w:rsidRPr="00AC428C">
        <w:rPr>
          <w:rStyle w:val="Emphasis"/>
          <w:sz w:val="22"/>
          <w:szCs w:val="22"/>
        </w:rPr>
        <w:t xml:space="preserve"> Add/delete rows as necessary.</w:t>
      </w:r>
      <w:r w:rsidRPr="00AC428C">
        <w:rPr>
          <w:rStyle w:val="Emphasis"/>
          <w:sz w:val="22"/>
          <w:szCs w:val="22"/>
        </w:rPr>
        <w:t>)</w:t>
      </w:r>
    </w:p>
    <w:tbl>
      <w:tblPr>
        <w:tblStyle w:val="TableGrid"/>
        <w:tblW w:w="10836" w:type="dxa"/>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AC428C" w14:paraId="21BBC1F3" w14:textId="77777777" w:rsidTr="004D5482">
        <w:trPr>
          <w:cantSplit/>
          <w:trHeight w:val="909"/>
          <w:tblHeader/>
        </w:trPr>
        <w:tc>
          <w:tcPr>
            <w:tcW w:w="5220" w:type="dxa"/>
            <w:vAlign w:val="center"/>
          </w:tcPr>
          <w:p w14:paraId="5DCFDE41" w14:textId="77777777" w:rsidR="00933173" w:rsidRPr="00AC428C" w:rsidRDefault="00933173" w:rsidP="00C330C7">
            <w:pPr>
              <w:pStyle w:val="FormFieldCaption"/>
              <w:jc w:val="center"/>
              <w:rPr>
                <w:sz w:val="22"/>
                <w:szCs w:val="22"/>
              </w:rPr>
            </w:pPr>
            <w:r w:rsidRPr="00AC428C">
              <w:rPr>
                <w:sz w:val="22"/>
                <w:szCs w:val="22"/>
              </w:rPr>
              <w:t>INSTITUTION AND LOCATION</w:t>
            </w:r>
          </w:p>
        </w:tc>
        <w:tc>
          <w:tcPr>
            <w:tcW w:w="1440" w:type="dxa"/>
            <w:vAlign w:val="center"/>
          </w:tcPr>
          <w:p w14:paraId="0A8E3E0E" w14:textId="77777777" w:rsidR="00933173" w:rsidRPr="00AC428C" w:rsidRDefault="00933173" w:rsidP="00C330C7">
            <w:pPr>
              <w:pStyle w:val="FormFieldCaption"/>
              <w:jc w:val="center"/>
              <w:rPr>
                <w:sz w:val="22"/>
                <w:szCs w:val="22"/>
              </w:rPr>
            </w:pPr>
            <w:r w:rsidRPr="00AC428C">
              <w:rPr>
                <w:sz w:val="22"/>
                <w:szCs w:val="22"/>
              </w:rPr>
              <w:t>DEGREE</w:t>
            </w:r>
          </w:p>
          <w:p w14:paraId="32A0C014" w14:textId="1997FDB1" w:rsidR="00933173" w:rsidRPr="00AC428C" w:rsidRDefault="00933173" w:rsidP="00FB7D38">
            <w:pPr>
              <w:pStyle w:val="FormFieldCaption"/>
              <w:jc w:val="center"/>
              <w:rPr>
                <w:i/>
                <w:iCs/>
                <w:sz w:val="22"/>
                <w:szCs w:val="22"/>
              </w:rPr>
            </w:pPr>
            <w:r w:rsidRPr="00AC428C">
              <w:rPr>
                <w:rStyle w:val="Emphasis"/>
                <w:sz w:val="22"/>
                <w:szCs w:val="22"/>
              </w:rPr>
              <w:t>(if applicable)</w:t>
            </w:r>
          </w:p>
        </w:tc>
        <w:tc>
          <w:tcPr>
            <w:tcW w:w="1584" w:type="dxa"/>
            <w:vAlign w:val="center"/>
          </w:tcPr>
          <w:p w14:paraId="4ED3B33F" w14:textId="77777777" w:rsidR="00C1247F" w:rsidRPr="00AC428C" w:rsidRDefault="00C1247F" w:rsidP="00C330C7">
            <w:pPr>
              <w:pStyle w:val="FormFieldCaption"/>
              <w:jc w:val="center"/>
              <w:rPr>
                <w:sz w:val="22"/>
                <w:szCs w:val="22"/>
              </w:rPr>
            </w:pPr>
            <w:r w:rsidRPr="00AC428C">
              <w:rPr>
                <w:sz w:val="22"/>
                <w:szCs w:val="22"/>
              </w:rPr>
              <w:t>Completion Date</w:t>
            </w:r>
          </w:p>
          <w:p w14:paraId="143620A6" w14:textId="76EC2B64" w:rsidR="00933173" w:rsidRPr="00AC428C" w:rsidRDefault="00933173" w:rsidP="00FB7D38">
            <w:pPr>
              <w:pStyle w:val="FormFieldCaption"/>
              <w:jc w:val="center"/>
              <w:rPr>
                <w:sz w:val="22"/>
                <w:szCs w:val="22"/>
              </w:rPr>
            </w:pPr>
            <w:r w:rsidRPr="00AC428C">
              <w:rPr>
                <w:sz w:val="22"/>
                <w:szCs w:val="22"/>
              </w:rPr>
              <w:t>MM/YYYY</w:t>
            </w:r>
          </w:p>
        </w:tc>
        <w:tc>
          <w:tcPr>
            <w:tcW w:w="2592" w:type="dxa"/>
            <w:vAlign w:val="center"/>
          </w:tcPr>
          <w:p w14:paraId="7E87FA43" w14:textId="77777777" w:rsidR="00933173" w:rsidRPr="00AC428C" w:rsidRDefault="00933173" w:rsidP="00C330C7">
            <w:pPr>
              <w:pStyle w:val="FormFieldCaption"/>
              <w:jc w:val="center"/>
              <w:rPr>
                <w:sz w:val="22"/>
                <w:szCs w:val="22"/>
              </w:rPr>
            </w:pPr>
            <w:r w:rsidRPr="00AC428C">
              <w:rPr>
                <w:sz w:val="22"/>
                <w:szCs w:val="22"/>
              </w:rPr>
              <w:t>FIELD OF STUDY</w:t>
            </w:r>
          </w:p>
          <w:p w14:paraId="4198E5FC" w14:textId="77777777" w:rsidR="00933173" w:rsidRPr="00AC428C" w:rsidRDefault="00933173" w:rsidP="00C330C7">
            <w:pPr>
              <w:pStyle w:val="FormFieldCaption"/>
              <w:rPr>
                <w:sz w:val="22"/>
                <w:szCs w:val="22"/>
              </w:rPr>
            </w:pPr>
          </w:p>
        </w:tc>
      </w:tr>
      <w:tr w:rsidR="00933173" w:rsidRPr="00AC428C" w14:paraId="5CD50646" w14:textId="77777777" w:rsidTr="004D5482">
        <w:trPr>
          <w:cantSplit/>
          <w:trHeight w:val="395"/>
        </w:trPr>
        <w:tc>
          <w:tcPr>
            <w:tcW w:w="5220" w:type="dxa"/>
            <w:vAlign w:val="center"/>
          </w:tcPr>
          <w:p w14:paraId="3B0C531B" w14:textId="032CD6AB" w:rsidR="00933173" w:rsidRPr="001402D9" w:rsidRDefault="00C94DA5" w:rsidP="00ED35D7">
            <w:pPr>
              <w:pStyle w:val="FormFieldCaption"/>
              <w:spacing w:before="20" w:after="20"/>
              <w:rPr>
                <w:b/>
                <w:sz w:val="22"/>
                <w:szCs w:val="22"/>
              </w:rPr>
            </w:pPr>
            <w:r w:rsidRPr="001402D9">
              <w:rPr>
                <w:b/>
                <w:sz w:val="22"/>
                <w:szCs w:val="22"/>
              </w:rPr>
              <w:t>University of Dar-es-salaam</w:t>
            </w:r>
            <w:r w:rsidR="00C330C7" w:rsidRPr="001402D9">
              <w:rPr>
                <w:b/>
                <w:sz w:val="22"/>
                <w:szCs w:val="22"/>
              </w:rPr>
              <w:t xml:space="preserve"> (UDSM)</w:t>
            </w:r>
            <w:r w:rsidRPr="001402D9">
              <w:rPr>
                <w:b/>
                <w:sz w:val="22"/>
                <w:szCs w:val="22"/>
              </w:rPr>
              <w:t>, Tanzania</w:t>
            </w:r>
          </w:p>
        </w:tc>
        <w:tc>
          <w:tcPr>
            <w:tcW w:w="1440" w:type="dxa"/>
            <w:vAlign w:val="center"/>
          </w:tcPr>
          <w:p w14:paraId="62DD05C1" w14:textId="2601B416" w:rsidR="00933173" w:rsidRPr="001402D9" w:rsidRDefault="00A06272" w:rsidP="003E4A92">
            <w:pPr>
              <w:pStyle w:val="FormFieldCaption"/>
              <w:spacing w:before="20" w:after="20"/>
              <w:jc w:val="center"/>
              <w:rPr>
                <w:b/>
                <w:sz w:val="22"/>
                <w:szCs w:val="22"/>
              </w:rPr>
            </w:pPr>
            <w:r w:rsidRPr="001402D9">
              <w:rPr>
                <w:b/>
                <w:sz w:val="22"/>
                <w:szCs w:val="22"/>
              </w:rPr>
              <w:t>M</w:t>
            </w:r>
            <w:r w:rsidR="00C94DA5" w:rsidRPr="001402D9">
              <w:rPr>
                <w:b/>
                <w:sz w:val="22"/>
                <w:szCs w:val="22"/>
              </w:rPr>
              <w:t>D</w:t>
            </w:r>
          </w:p>
        </w:tc>
        <w:tc>
          <w:tcPr>
            <w:tcW w:w="1584" w:type="dxa"/>
            <w:vAlign w:val="center"/>
          </w:tcPr>
          <w:p w14:paraId="543299E0" w14:textId="53B3F008" w:rsidR="00933173" w:rsidRPr="001402D9" w:rsidRDefault="00BD5EA9" w:rsidP="003E4A92">
            <w:pPr>
              <w:pStyle w:val="FormFieldCaption"/>
              <w:spacing w:before="20" w:after="20"/>
              <w:jc w:val="center"/>
              <w:rPr>
                <w:b/>
                <w:sz w:val="22"/>
                <w:szCs w:val="22"/>
              </w:rPr>
            </w:pPr>
            <w:r w:rsidRPr="001402D9">
              <w:rPr>
                <w:b/>
                <w:sz w:val="22"/>
                <w:szCs w:val="22"/>
              </w:rPr>
              <w:t>12/1988</w:t>
            </w:r>
          </w:p>
        </w:tc>
        <w:tc>
          <w:tcPr>
            <w:tcW w:w="2592" w:type="dxa"/>
            <w:vAlign w:val="center"/>
          </w:tcPr>
          <w:p w14:paraId="7BC5582F" w14:textId="1B694AB8" w:rsidR="00933173" w:rsidRPr="001402D9" w:rsidRDefault="00BD5EA9" w:rsidP="00BD5EA9">
            <w:pPr>
              <w:pStyle w:val="FormFieldCaption"/>
              <w:spacing w:before="20" w:after="20"/>
              <w:rPr>
                <w:b/>
                <w:sz w:val="22"/>
                <w:szCs w:val="22"/>
              </w:rPr>
            </w:pPr>
            <w:r w:rsidRPr="001402D9">
              <w:rPr>
                <w:b/>
                <w:sz w:val="22"/>
                <w:szCs w:val="22"/>
              </w:rPr>
              <w:t xml:space="preserve">Basic </w:t>
            </w:r>
            <w:r w:rsidR="00C94DA5" w:rsidRPr="001402D9">
              <w:rPr>
                <w:b/>
                <w:sz w:val="22"/>
                <w:szCs w:val="22"/>
              </w:rPr>
              <w:t>Medic</w:t>
            </w:r>
            <w:r w:rsidRPr="001402D9">
              <w:rPr>
                <w:b/>
                <w:sz w:val="22"/>
                <w:szCs w:val="22"/>
              </w:rPr>
              <w:t>al Degree</w:t>
            </w:r>
          </w:p>
        </w:tc>
      </w:tr>
      <w:tr w:rsidR="00933173" w:rsidRPr="00AC428C" w14:paraId="1515F345" w14:textId="77777777" w:rsidTr="004D5482">
        <w:trPr>
          <w:cantSplit/>
          <w:trHeight w:val="395"/>
        </w:trPr>
        <w:tc>
          <w:tcPr>
            <w:tcW w:w="5220" w:type="dxa"/>
            <w:vAlign w:val="center"/>
          </w:tcPr>
          <w:p w14:paraId="7DED23E7" w14:textId="6A342081" w:rsidR="00933173" w:rsidRPr="001402D9" w:rsidRDefault="00BD5EA9" w:rsidP="00ED35D7">
            <w:pPr>
              <w:pStyle w:val="FormFieldCaption"/>
              <w:spacing w:before="20" w:after="20"/>
              <w:rPr>
                <w:b/>
                <w:sz w:val="22"/>
                <w:szCs w:val="22"/>
              </w:rPr>
            </w:pPr>
            <w:r w:rsidRPr="001402D9">
              <w:rPr>
                <w:b/>
                <w:sz w:val="22"/>
                <w:szCs w:val="22"/>
              </w:rPr>
              <w:t>University of Dar-es-salaam</w:t>
            </w:r>
            <w:r w:rsidR="00C330C7" w:rsidRPr="001402D9">
              <w:rPr>
                <w:b/>
                <w:sz w:val="22"/>
                <w:szCs w:val="22"/>
              </w:rPr>
              <w:t xml:space="preserve"> (UDSM)</w:t>
            </w:r>
            <w:r w:rsidRPr="001402D9">
              <w:rPr>
                <w:b/>
                <w:sz w:val="22"/>
                <w:szCs w:val="22"/>
              </w:rPr>
              <w:t>, Tanzania</w:t>
            </w:r>
          </w:p>
        </w:tc>
        <w:tc>
          <w:tcPr>
            <w:tcW w:w="1440" w:type="dxa"/>
            <w:vAlign w:val="center"/>
          </w:tcPr>
          <w:p w14:paraId="0D874BFC" w14:textId="2B0D65B3" w:rsidR="00933173" w:rsidRPr="001402D9" w:rsidRDefault="00BD5EA9" w:rsidP="00BD5EA9">
            <w:pPr>
              <w:pStyle w:val="FormFieldCaption"/>
              <w:spacing w:before="20" w:after="20"/>
              <w:jc w:val="center"/>
              <w:rPr>
                <w:b/>
                <w:sz w:val="22"/>
                <w:szCs w:val="22"/>
              </w:rPr>
            </w:pPr>
            <w:r w:rsidRPr="001402D9">
              <w:rPr>
                <w:b/>
                <w:sz w:val="22"/>
                <w:szCs w:val="22"/>
              </w:rPr>
              <w:t>MMed</w:t>
            </w:r>
          </w:p>
        </w:tc>
        <w:tc>
          <w:tcPr>
            <w:tcW w:w="1584" w:type="dxa"/>
            <w:vAlign w:val="center"/>
          </w:tcPr>
          <w:p w14:paraId="1A7AA7CA" w14:textId="08A5B5B0" w:rsidR="00933173" w:rsidRPr="001402D9" w:rsidRDefault="00BD5EA9" w:rsidP="00BD5EA9">
            <w:pPr>
              <w:pStyle w:val="FormFieldCaption"/>
              <w:spacing w:before="20" w:after="20"/>
              <w:jc w:val="center"/>
              <w:rPr>
                <w:b/>
                <w:sz w:val="22"/>
                <w:szCs w:val="22"/>
              </w:rPr>
            </w:pPr>
            <w:r w:rsidRPr="001402D9">
              <w:rPr>
                <w:b/>
                <w:sz w:val="22"/>
                <w:szCs w:val="22"/>
              </w:rPr>
              <w:t>12/1993</w:t>
            </w:r>
          </w:p>
        </w:tc>
        <w:tc>
          <w:tcPr>
            <w:tcW w:w="2592" w:type="dxa"/>
            <w:vAlign w:val="center"/>
          </w:tcPr>
          <w:p w14:paraId="4CC74E5C" w14:textId="6F83C7B2" w:rsidR="00933173" w:rsidRPr="001402D9" w:rsidRDefault="00BD5EA9" w:rsidP="00ED35D7">
            <w:pPr>
              <w:pStyle w:val="FormFieldCaption"/>
              <w:spacing w:before="20" w:after="20"/>
              <w:rPr>
                <w:b/>
                <w:sz w:val="22"/>
                <w:szCs w:val="22"/>
              </w:rPr>
            </w:pPr>
            <w:r w:rsidRPr="001402D9">
              <w:rPr>
                <w:b/>
                <w:sz w:val="22"/>
                <w:szCs w:val="22"/>
              </w:rPr>
              <w:t>Internal Medicine</w:t>
            </w:r>
          </w:p>
        </w:tc>
      </w:tr>
      <w:tr w:rsidR="00933173" w:rsidRPr="00AC428C" w14:paraId="51E27C1C" w14:textId="77777777" w:rsidTr="004D5482">
        <w:trPr>
          <w:cantSplit/>
          <w:trHeight w:val="395"/>
        </w:trPr>
        <w:tc>
          <w:tcPr>
            <w:tcW w:w="5220" w:type="dxa"/>
            <w:vAlign w:val="center"/>
          </w:tcPr>
          <w:p w14:paraId="66BC8FF0" w14:textId="2CCF996A" w:rsidR="00933173" w:rsidRPr="001402D9" w:rsidRDefault="00BD5EA9" w:rsidP="00ED35D7">
            <w:pPr>
              <w:pStyle w:val="FormFieldCaption"/>
              <w:spacing w:before="20" w:after="20"/>
              <w:rPr>
                <w:b/>
                <w:sz w:val="22"/>
                <w:szCs w:val="22"/>
              </w:rPr>
            </w:pPr>
            <w:r w:rsidRPr="001402D9">
              <w:rPr>
                <w:b/>
                <w:sz w:val="22"/>
                <w:szCs w:val="22"/>
              </w:rPr>
              <w:t>Karolinska Institutet (KI), Sweden</w:t>
            </w:r>
          </w:p>
        </w:tc>
        <w:tc>
          <w:tcPr>
            <w:tcW w:w="1440" w:type="dxa"/>
            <w:vAlign w:val="center"/>
          </w:tcPr>
          <w:p w14:paraId="6AEADABA" w14:textId="15E13D9D" w:rsidR="00933173" w:rsidRPr="001402D9" w:rsidRDefault="00C94DA5" w:rsidP="00BD5EA9">
            <w:pPr>
              <w:pStyle w:val="FormFieldCaption"/>
              <w:spacing w:before="20" w:after="20"/>
              <w:jc w:val="center"/>
              <w:rPr>
                <w:b/>
                <w:sz w:val="22"/>
                <w:szCs w:val="22"/>
              </w:rPr>
            </w:pPr>
            <w:r w:rsidRPr="001402D9">
              <w:rPr>
                <w:b/>
                <w:sz w:val="22"/>
                <w:szCs w:val="22"/>
              </w:rPr>
              <w:t>P</w:t>
            </w:r>
            <w:r w:rsidR="00BD5EA9" w:rsidRPr="001402D9">
              <w:rPr>
                <w:b/>
                <w:sz w:val="22"/>
                <w:szCs w:val="22"/>
              </w:rPr>
              <w:t>hD</w:t>
            </w:r>
          </w:p>
        </w:tc>
        <w:tc>
          <w:tcPr>
            <w:tcW w:w="1584" w:type="dxa"/>
            <w:vAlign w:val="center"/>
          </w:tcPr>
          <w:p w14:paraId="4ED60B07" w14:textId="5B012ACD" w:rsidR="00933173" w:rsidRPr="001402D9" w:rsidRDefault="00BD5EA9" w:rsidP="003E4A92">
            <w:pPr>
              <w:pStyle w:val="FormFieldCaption"/>
              <w:spacing w:before="20" w:after="20"/>
              <w:jc w:val="center"/>
              <w:rPr>
                <w:b/>
                <w:sz w:val="22"/>
                <w:szCs w:val="22"/>
              </w:rPr>
            </w:pPr>
            <w:r w:rsidRPr="001402D9">
              <w:rPr>
                <w:b/>
                <w:sz w:val="22"/>
                <w:szCs w:val="22"/>
              </w:rPr>
              <w:t>05/2006</w:t>
            </w:r>
          </w:p>
        </w:tc>
        <w:tc>
          <w:tcPr>
            <w:tcW w:w="2592" w:type="dxa"/>
            <w:vAlign w:val="center"/>
          </w:tcPr>
          <w:p w14:paraId="2303550C" w14:textId="77707454" w:rsidR="00933173" w:rsidRPr="001402D9" w:rsidRDefault="001402D9" w:rsidP="001402D9">
            <w:pPr>
              <w:pStyle w:val="FormFieldCaption"/>
              <w:spacing w:before="20" w:after="20"/>
              <w:rPr>
                <w:b/>
                <w:sz w:val="22"/>
                <w:szCs w:val="22"/>
              </w:rPr>
            </w:pPr>
            <w:r w:rsidRPr="001402D9">
              <w:rPr>
                <w:b/>
                <w:sz w:val="22"/>
                <w:szCs w:val="22"/>
              </w:rPr>
              <w:t>Natural History of HIV and preparations for HIV vaccine Trials</w:t>
            </w:r>
          </w:p>
        </w:tc>
      </w:tr>
    </w:tbl>
    <w:p w14:paraId="1695BFF0" w14:textId="77777777" w:rsidR="002C51BC" w:rsidRPr="00AC428C" w:rsidRDefault="002C51BC" w:rsidP="00FC5F9E">
      <w:pPr>
        <w:rPr>
          <w:rFonts w:cs="Arial"/>
          <w:szCs w:val="22"/>
        </w:rPr>
      </w:pPr>
    </w:p>
    <w:p w14:paraId="389E2289" w14:textId="28106A52" w:rsidR="00C94DA5" w:rsidRPr="00AC428C" w:rsidRDefault="002C51BC" w:rsidP="0007651F">
      <w:pPr>
        <w:pStyle w:val="BodyText"/>
        <w:numPr>
          <w:ilvl w:val="0"/>
          <w:numId w:val="30"/>
        </w:numPr>
        <w:tabs>
          <w:tab w:val="left" w:pos="360"/>
          <w:tab w:val="left" w:pos="720"/>
          <w:tab w:val="left" w:pos="1080"/>
          <w:tab w:val="left" w:pos="1440"/>
          <w:tab w:val="left" w:pos="1800"/>
          <w:tab w:val="left" w:pos="2160"/>
          <w:tab w:val="left" w:pos="2520"/>
          <w:tab w:val="left" w:pos="2880"/>
          <w:tab w:val="left" w:pos="4173"/>
        </w:tabs>
        <w:spacing w:before="49"/>
        <w:ind w:right="153"/>
        <w:rPr>
          <w:rStyle w:val="Strong"/>
          <w:rFonts w:cs="Arial"/>
          <w:szCs w:val="22"/>
        </w:rPr>
      </w:pPr>
      <w:r w:rsidRPr="00AC428C">
        <w:rPr>
          <w:rStyle w:val="Strong"/>
          <w:rFonts w:cs="Arial"/>
          <w:szCs w:val="22"/>
        </w:rPr>
        <w:t>Personal</w:t>
      </w:r>
      <w:r w:rsidR="00C94DA5" w:rsidRPr="00AC428C">
        <w:rPr>
          <w:rStyle w:val="Strong"/>
          <w:rFonts w:cs="Arial"/>
          <w:szCs w:val="22"/>
        </w:rPr>
        <w:t xml:space="preserve"> </w:t>
      </w:r>
      <w:r w:rsidRPr="00AC428C">
        <w:rPr>
          <w:rStyle w:val="Strong"/>
          <w:rFonts w:cs="Arial"/>
          <w:szCs w:val="22"/>
        </w:rPr>
        <w:t>Statement</w:t>
      </w:r>
      <w:r w:rsidR="0007651F" w:rsidRPr="00AC428C">
        <w:rPr>
          <w:rStyle w:val="Strong"/>
          <w:rFonts w:cs="Arial"/>
          <w:szCs w:val="22"/>
        </w:rPr>
        <w:tab/>
      </w:r>
      <w:r w:rsidR="0007651F" w:rsidRPr="00AC428C">
        <w:rPr>
          <w:rStyle w:val="Strong"/>
          <w:rFonts w:cs="Arial"/>
          <w:szCs w:val="22"/>
        </w:rPr>
        <w:tab/>
      </w:r>
    </w:p>
    <w:p w14:paraId="7EDCBF22" w14:textId="77777777" w:rsidR="009536AD" w:rsidRDefault="0007651F" w:rsidP="00AD4681">
      <w:pPr>
        <w:autoSpaceDE/>
        <w:ind w:left="140"/>
        <w:rPr>
          <w:rFonts w:cs="Arial"/>
          <w:szCs w:val="22"/>
        </w:rPr>
      </w:pPr>
      <w:r w:rsidRPr="00AC428C">
        <w:rPr>
          <w:rFonts w:cs="Arial"/>
          <w:noProof/>
          <w:szCs w:val="22"/>
        </w:rPr>
        <w:t>I am currently a</w:t>
      </w:r>
      <w:r w:rsidRPr="00AC428C">
        <w:rPr>
          <w:rFonts w:cs="Arial"/>
          <w:b/>
          <w:noProof/>
          <w:szCs w:val="22"/>
        </w:rPr>
        <w:t xml:space="preserve"> </w:t>
      </w:r>
      <w:r w:rsidRPr="00AC428C">
        <w:rPr>
          <w:rFonts w:cs="Arial"/>
          <w:szCs w:val="22"/>
        </w:rPr>
        <w:t xml:space="preserve">full Professor in Internal Medicine at the Muhimbili University of Health and Allied Sciences (MUHAS) responsible for Teaching, offering Clinical care at the Muhimbili National Hospital, as well as conducting Research. I have supervised a number of Masters and PhD students, and am currently mentoring </w:t>
      </w:r>
      <w:r w:rsidR="004D5482">
        <w:rPr>
          <w:rFonts w:cs="Arial"/>
          <w:szCs w:val="22"/>
        </w:rPr>
        <w:t>two</w:t>
      </w:r>
      <w:r w:rsidRPr="00AC428C">
        <w:rPr>
          <w:rFonts w:cs="Arial"/>
          <w:szCs w:val="22"/>
        </w:rPr>
        <w:t xml:space="preserve"> Post-doc fellow</w:t>
      </w:r>
      <w:r w:rsidR="004D5482">
        <w:rPr>
          <w:rFonts w:cs="Arial"/>
          <w:szCs w:val="22"/>
        </w:rPr>
        <w:t>s</w:t>
      </w:r>
      <w:r w:rsidRPr="00AC428C">
        <w:rPr>
          <w:rFonts w:cs="Arial"/>
          <w:szCs w:val="22"/>
        </w:rPr>
        <w:t xml:space="preserve">. I have a wide experience in national, regional and international research collaboration through various research and training programs. </w:t>
      </w:r>
    </w:p>
    <w:p w14:paraId="35D065CD" w14:textId="77777777" w:rsidR="009536AD" w:rsidRDefault="00AD4681" w:rsidP="00AD4681">
      <w:pPr>
        <w:autoSpaceDE/>
        <w:ind w:left="140"/>
        <w:rPr>
          <w:rFonts w:eastAsia="Arial"/>
          <w:szCs w:val="22"/>
        </w:rPr>
      </w:pPr>
      <w:r w:rsidRPr="003A6B1F">
        <w:rPr>
          <w:rFonts w:eastAsia="Arial" w:cs="Arial"/>
          <w:szCs w:val="22"/>
        </w:rPr>
        <w:t xml:space="preserve">I would like to highlight </w:t>
      </w:r>
      <w:r>
        <w:rPr>
          <w:rFonts w:eastAsia="Arial" w:cs="Arial"/>
          <w:szCs w:val="22"/>
        </w:rPr>
        <w:t xml:space="preserve">the ongoing NIH-funded project to which I am the Co-PI: </w:t>
      </w:r>
      <w:r w:rsidRPr="3BFB69B2">
        <w:rPr>
          <w:rFonts w:eastAsia="Arial" w:cs="Arial"/>
          <w:szCs w:val="22"/>
        </w:rPr>
        <w:t>D43TW009775</w:t>
      </w:r>
      <w:r>
        <w:rPr>
          <w:rFonts w:eastAsia="Arial" w:cs="Arial"/>
          <w:szCs w:val="22"/>
        </w:rPr>
        <w:t xml:space="preserve">, from </w:t>
      </w:r>
      <w:r w:rsidRPr="3BFB69B2">
        <w:rPr>
          <w:rFonts w:eastAsia="Arial" w:cs="Arial"/>
          <w:szCs w:val="22"/>
        </w:rPr>
        <w:t>05/</w:t>
      </w:r>
      <w:r w:rsidR="0013411A">
        <w:rPr>
          <w:rFonts w:eastAsia="Arial" w:cs="Arial"/>
          <w:szCs w:val="22"/>
        </w:rPr>
        <w:t>01</w:t>
      </w:r>
      <w:r w:rsidRPr="3BFB69B2">
        <w:rPr>
          <w:rFonts w:eastAsia="Arial" w:cs="Arial"/>
          <w:szCs w:val="22"/>
        </w:rPr>
        <w:t>/20</w:t>
      </w:r>
      <w:r>
        <w:rPr>
          <w:rFonts w:eastAsia="Arial" w:cs="Arial"/>
          <w:szCs w:val="22"/>
        </w:rPr>
        <w:t>22</w:t>
      </w:r>
      <w:r w:rsidRPr="3BFB69B2">
        <w:rPr>
          <w:rFonts w:eastAsia="Arial" w:cs="Arial"/>
          <w:szCs w:val="22"/>
        </w:rPr>
        <w:t>–04/30/202</w:t>
      </w:r>
      <w:r>
        <w:rPr>
          <w:rFonts w:eastAsia="Arial" w:cs="Arial"/>
          <w:szCs w:val="22"/>
        </w:rPr>
        <w:t>7. It is titled “</w:t>
      </w:r>
      <w:r w:rsidRPr="3BFB69B2">
        <w:rPr>
          <w:rFonts w:eastAsia="Arial"/>
          <w:szCs w:val="22"/>
        </w:rPr>
        <w:t>Training Tanzanian Researchers for HIV/AIDS Implementation Science</w:t>
      </w:r>
      <w:r>
        <w:rPr>
          <w:rFonts w:eastAsia="Arial"/>
          <w:szCs w:val="22"/>
        </w:rPr>
        <w:t>” abbreviated as “HIS Project”</w:t>
      </w:r>
      <w:r>
        <w:rPr>
          <w:rFonts w:eastAsia="Arial"/>
          <w:szCs w:val="22"/>
        </w:rPr>
        <w:t xml:space="preserve">. </w:t>
      </w:r>
    </w:p>
    <w:p w14:paraId="77CAB57B" w14:textId="759D7CF9" w:rsidR="00AD4681" w:rsidRDefault="00AD4681" w:rsidP="00AD4681">
      <w:pPr>
        <w:autoSpaceDE/>
        <w:ind w:left="140"/>
        <w:rPr>
          <w:rFonts w:cs="Arial"/>
          <w:szCs w:val="22"/>
        </w:rPr>
      </w:pPr>
      <w:r>
        <w:rPr>
          <w:rFonts w:eastAsia="Arial"/>
          <w:szCs w:val="22"/>
        </w:rPr>
        <w:t xml:space="preserve">In the past I have led </w:t>
      </w:r>
      <w:r w:rsidR="0007651F" w:rsidRPr="00AC428C">
        <w:rPr>
          <w:rFonts w:cs="Arial"/>
          <w:szCs w:val="22"/>
        </w:rPr>
        <w:t xml:space="preserve">the TANSWED-HIV program (funded by Sida), the DAR-DAR Health program (funded by NIH), the TaMoVac trials (funded by EDCTP, Sida), </w:t>
      </w:r>
      <w:r w:rsidR="0013411A">
        <w:rPr>
          <w:rFonts w:cs="Arial"/>
          <w:szCs w:val="22"/>
        </w:rPr>
        <w:t xml:space="preserve">and </w:t>
      </w:r>
      <w:r w:rsidR="0007651F" w:rsidRPr="00AC428C">
        <w:rPr>
          <w:rFonts w:cs="Arial"/>
          <w:szCs w:val="22"/>
        </w:rPr>
        <w:t>the PrEPVacc trial (funded by EDCTP)</w:t>
      </w:r>
      <w:r>
        <w:rPr>
          <w:rFonts w:cs="Arial"/>
          <w:szCs w:val="22"/>
        </w:rPr>
        <w:t>.</w:t>
      </w:r>
    </w:p>
    <w:p w14:paraId="666C71AA" w14:textId="36A11E34" w:rsidR="0007651F" w:rsidRPr="00AC428C" w:rsidRDefault="0007651F" w:rsidP="00AD4681">
      <w:pPr>
        <w:autoSpaceDE/>
        <w:ind w:left="140"/>
        <w:rPr>
          <w:rFonts w:cs="Arial"/>
          <w:szCs w:val="22"/>
        </w:rPr>
      </w:pPr>
      <w:r w:rsidRPr="00AC428C">
        <w:rPr>
          <w:rFonts w:cs="Arial"/>
          <w:szCs w:val="22"/>
        </w:rPr>
        <w:t>I have also served in various administrative positions at MUHAS as well as the Ministry of Health.</w:t>
      </w:r>
    </w:p>
    <w:p w14:paraId="4D1BECB0" w14:textId="77777777" w:rsidR="0007651F" w:rsidRPr="00AC428C" w:rsidRDefault="0007651F" w:rsidP="0007651F">
      <w:pPr>
        <w:pStyle w:val="DataField11pt-Single"/>
        <w:rPr>
          <w:rStyle w:val="Strong"/>
          <w:szCs w:val="22"/>
        </w:rPr>
      </w:pPr>
    </w:p>
    <w:p w14:paraId="4353F7F3" w14:textId="77777777" w:rsidR="0007651F" w:rsidRPr="00AC428C" w:rsidRDefault="0007651F" w:rsidP="0007651F">
      <w:pPr>
        <w:pStyle w:val="DataField11pt-Single"/>
        <w:rPr>
          <w:rStyle w:val="Strong"/>
          <w:szCs w:val="22"/>
        </w:rPr>
      </w:pPr>
    </w:p>
    <w:p w14:paraId="1FBDB64C" w14:textId="77777777" w:rsidR="0007651F" w:rsidRPr="00AC428C" w:rsidRDefault="0007651F" w:rsidP="0007651F">
      <w:pPr>
        <w:pStyle w:val="DataField11pt-Single"/>
        <w:ind w:firstLine="140"/>
        <w:rPr>
          <w:rStyle w:val="Strong"/>
          <w:szCs w:val="22"/>
        </w:rPr>
      </w:pPr>
      <w:r w:rsidRPr="00AC428C">
        <w:rPr>
          <w:rStyle w:val="Strong"/>
          <w:szCs w:val="22"/>
        </w:rPr>
        <w:t>B.</w:t>
      </w:r>
      <w:r w:rsidRPr="00AC428C">
        <w:rPr>
          <w:rStyle w:val="Strong"/>
          <w:szCs w:val="22"/>
        </w:rPr>
        <w:tab/>
        <w:t>Positions, Scientific Appointments, and Honors</w:t>
      </w:r>
    </w:p>
    <w:p w14:paraId="3E0384F4" w14:textId="075C0138" w:rsidR="0007651F" w:rsidRPr="00AC428C" w:rsidRDefault="0007651F" w:rsidP="0007651F">
      <w:pPr>
        <w:pStyle w:val="BodyText"/>
        <w:tabs>
          <w:tab w:val="left" w:pos="360"/>
          <w:tab w:val="left" w:pos="720"/>
          <w:tab w:val="left" w:pos="1080"/>
          <w:tab w:val="left" w:pos="1440"/>
          <w:tab w:val="left" w:pos="1800"/>
          <w:tab w:val="left" w:pos="2160"/>
          <w:tab w:val="left" w:pos="2520"/>
          <w:tab w:val="left" w:pos="2880"/>
          <w:tab w:val="left" w:pos="4173"/>
        </w:tabs>
        <w:spacing w:before="49"/>
        <w:ind w:right="153"/>
        <w:rPr>
          <w:rFonts w:cs="Arial"/>
          <w:b/>
          <w:bCs/>
          <w:szCs w:val="22"/>
        </w:rPr>
      </w:pPr>
      <w:r w:rsidRPr="00AC428C">
        <w:rPr>
          <w:rFonts w:cs="Arial"/>
          <w:b/>
          <w:bCs/>
          <w:szCs w:val="22"/>
        </w:rPr>
        <w:tab/>
      </w:r>
      <w:r w:rsidRPr="00AC428C">
        <w:rPr>
          <w:rFonts w:cs="Arial"/>
          <w:b/>
          <w:bCs/>
          <w:szCs w:val="22"/>
        </w:rPr>
        <w:tab/>
        <w:t>Positions and Scientific Appointment</w:t>
      </w:r>
    </w:p>
    <w:tbl>
      <w:tblPr>
        <w:tblW w:w="10698"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8"/>
        <w:gridCol w:w="9270"/>
      </w:tblGrid>
      <w:tr w:rsidR="004D5482" w:rsidRPr="00AC428C" w14:paraId="39F1E3F0" w14:textId="77777777" w:rsidTr="004D5482">
        <w:trPr>
          <w:trHeight w:val="250"/>
        </w:trPr>
        <w:tc>
          <w:tcPr>
            <w:tcW w:w="1428" w:type="dxa"/>
          </w:tcPr>
          <w:p w14:paraId="12C12AFF" w14:textId="1AC3EE9E" w:rsidR="004D5482" w:rsidRPr="00AC428C" w:rsidRDefault="004D5482" w:rsidP="004D5482">
            <w:pPr>
              <w:pStyle w:val="TableParagraph"/>
              <w:spacing w:line="231" w:lineRule="exact"/>
            </w:pPr>
            <w:r w:rsidRPr="00AC428C">
              <w:t xml:space="preserve">2022 - </w:t>
            </w:r>
            <w:proofErr w:type="spellStart"/>
            <w:r w:rsidRPr="00AC428C">
              <w:t>todate</w:t>
            </w:r>
            <w:proofErr w:type="spellEnd"/>
          </w:p>
        </w:tc>
        <w:tc>
          <w:tcPr>
            <w:tcW w:w="9270" w:type="dxa"/>
          </w:tcPr>
          <w:p w14:paraId="179B3FF9" w14:textId="69A5EE1A" w:rsidR="004D5482" w:rsidRPr="00AC428C" w:rsidRDefault="004D5482" w:rsidP="004D5482">
            <w:pPr>
              <w:pStyle w:val="TableParagraph"/>
              <w:spacing w:line="231" w:lineRule="exact"/>
            </w:pPr>
            <w:r w:rsidRPr="00AC428C">
              <w:t xml:space="preserve">Co-Principal Investigator, </w:t>
            </w:r>
            <w:r>
              <w:t>HIV Implementation Science (</w:t>
            </w:r>
            <w:r w:rsidRPr="00AC428C">
              <w:t>HIS</w:t>
            </w:r>
            <w:r>
              <w:t>)</w:t>
            </w:r>
            <w:r w:rsidRPr="00AC428C">
              <w:t xml:space="preserve"> Training </w:t>
            </w:r>
            <w:r>
              <w:t>program</w:t>
            </w:r>
            <w:r w:rsidRPr="00AC428C">
              <w:t xml:space="preserve"> at MUHAS</w:t>
            </w:r>
          </w:p>
        </w:tc>
      </w:tr>
      <w:tr w:rsidR="004D5482" w:rsidRPr="00AC428C" w14:paraId="0E65A83E" w14:textId="77777777" w:rsidTr="004D5482">
        <w:trPr>
          <w:trHeight w:val="250"/>
        </w:trPr>
        <w:tc>
          <w:tcPr>
            <w:tcW w:w="1428" w:type="dxa"/>
          </w:tcPr>
          <w:p w14:paraId="6D077D67" w14:textId="5CB327FE" w:rsidR="004D5482" w:rsidRPr="00AC428C" w:rsidRDefault="004D5482" w:rsidP="004D5482">
            <w:pPr>
              <w:pStyle w:val="TableParagraph"/>
              <w:spacing w:line="231" w:lineRule="exact"/>
            </w:pPr>
            <w:r w:rsidRPr="00AC428C">
              <w:t>2021</w:t>
            </w:r>
          </w:p>
        </w:tc>
        <w:tc>
          <w:tcPr>
            <w:tcW w:w="9270" w:type="dxa"/>
          </w:tcPr>
          <w:p w14:paraId="5362BFD1" w14:textId="34EB3B3A" w:rsidR="004D5482" w:rsidRPr="00AC428C" w:rsidRDefault="004D5482" w:rsidP="004D5482">
            <w:pPr>
              <w:pStyle w:val="TableParagraph"/>
              <w:spacing w:line="231" w:lineRule="exact"/>
            </w:pPr>
            <w:r w:rsidRPr="00AC428C">
              <w:t xml:space="preserve">Member, </w:t>
            </w:r>
            <w:r>
              <w:t>Special Technical Committee to a</w:t>
            </w:r>
            <w:r w:rsidRPr="00AC428C">
              <w:t>dvise the President of Tanzania on COVID-19</w:t>
            </w:r>
          </w:p>
        </w:tc>
      </w:tr>
      <w:tr w:rsidR="004D5482" w:rsidRPr="00AC428C" w14:paraId="3F90AC63" w14:textId="77777777" w:rsidTr="004D5482">
        <w:trPr>
          <w:trHeight w:val="250"/>
        </w:trPr>
        <w:tc>
          <w:tcPr>
            <w:tcW w:w="1428" w:type="dxa"/>
          </w:tcPr>
          <w:p w14:paraId="26F00607" w14:textId="22FCCD7B" w:rsidR="004D5482" w:rsidRPr="00AC428C" w:rsidRDefault="004D5482" w:rsidP="004D5482">
            <w:pPr>
              <w:pStyle w:val="TableParagraph"/>
              <w:spacing w:line="231" w:lineRule="exact"/>
            </w:pPr>
            <w:r w:rsidRPr="00AC428C">
              <w:t xml:space="preserve">2020 - </w:t>
            </w:r>
            <w:proofErr w:type="spellStart"/>
            <w:r w:rsidRPr="00AC428C">
              <w:t>todate</w:t>
            </w:r>
            <w:proofErr w:type="spellEnd"/>
          </w:p>
        </w:tc>
        <w:tc>
          <w:tcPr>
            <w:tcW w:w="9270" w:type="dxa"/>
          </w:tcPr>
          <w:p w14:paraId="61241042" w14:textId="5763B0BD" w:rsidR="004D5482" w:rsidRPr="00AC428C" w:rsidRDefault="004D5482" w:rsidP="004D5482">
            <w:pPr>
              <w:pStyle w:val="TableParagraph"/>
              <w:spacing w:line="231" w:lineRule="exact"/>
            </w:pPr>
            <w:r w:rsidRPr="00AC428C">
              <w:t>Senior Study Advisor, PrEPVacc Trial</w:t>
            </w:r>
          </w:p>
        </w:tc>
      </w:tr>
      <w:tr w:rsidR="004D5482" w:rsidRPr="00AC428C" w14:paraId="4C720B7E" w14:textId="77777777" w:rsidTr="004D5482">
        <w:trPr>
          <w:trHeight w:val="250"/>
        </w:trPr>
        <w:tc>
          <w:tcPr>
            <w:tcW w:w="1428" w:type="dxa"/>
          </w:tcPr>
          <w:p w14:paraId="1D4374E5" w14:textId="617B44E6" w:rsidR="004D5482" w:rsidRPr="00AC428C" w:rsidRDefault="004D5482" w:rsidP="004D5482">
            <w:pPr>
              <w:pStyle w:val="TableParagraph"/>
              <w:spacing w:line="231" w:lineRule="exact"/>
            </w:pPr>
            <w:r w:rsidRPr="00AC428C">
              <w:t>2017 - 2020</w:t>
            </w:r>
          </w:p>
        </w:tc>
        <w:tc>
          <w:tcPr>
            <w:tcW w:w="9270" w:type="dxa"/>
          </w:tcPr>
          <w:p w14:paraId="3FE8437E" w14:textId="510F28C2" w:rsidR="004D5482" w:rsidRPr="00AC428C" w:rsidRDefault="004D5482" w:rsidP="004D5482">
            <w:pPr>
              <w:pStyle w:val="TableParagraph"/>
              <w:spacing w:line="231" w:lineRule="exact"/>
            </w:pPr>
            <w:r w:rsidRPr="00AC428C">
              <w:t>Alternate Member, WHO Executive Board</w:t>
            </w:r>
          </w:p>
        </w:tc>
      </w:tr>
      <w:tr w:rsidR="004D5482" w:rsidRPr="00AC428C" w14:paraId="0DC56761" w14:textId="77777777" w:rsidTr="004D5482">
        <w:trPr>
          <w:trHeight w:val="250"/>
        </w:trPr>
        <w:tc>
          <w:tcPr>
            <w:tcW w:w="1428" w:type="dxa"/>
          </w:tcPr>
          <w:p w14:paraId="0F528CD6" w14:textId="7F3C5404" w:rsidR="004D5482" w:rsidRPr="00AC428C" w:rsidRDefault="004D5482" w:rsidP="004D5482">
            <w:pPr>
              <w:pStyle w:val="TableParagraph"/>
              <w:spacing w:line="231" w:lineRule="exact"/>
            </w:pPr>
            <w:r w:rsidRPr="00AC428C">
              <w:t>2015 - 2020</w:t>
            </w:r>
          </w:p>
        </w:tc>
        <w:tc>
          <w:tcPr>
            <w:tcW w:w="9270" w:type="dxa"/>
          </w:tcPr>
          <w:p w14:paraId="6CF1A7F6" w14:textId="439197B0" w:rsidR="004D5482" w:rsidRPr="00AC428C" w:rsidRDefault="004D5482" w:rsidP="004D5482">
            <w:pPr>
              <w:pStyle w:val="TableParagraph"/>
              <w:spacing w:line="231" w:lineRule="exact"/>
            </w:pPr>
            <w:r w:rsidRPr="00AC428C">
              <w:t>Chief Medical Officer</w:t>
            </w:r>
            <w:r>
              <w:t xml:space="preserve"> -</w:t>
            </w:r>
            <w:r w:rsidRPr="00AC428C">
              <w:t xml:space="preserve"> Ministry of Health</w:t>
            </w:r>
            <w:r>
              <w:t>, Community Development, Gender, Elderly and Children (</w:t>
            </w:r>
            <w:proofErr w:type="spellStart"/>
            <w:r>
              <w:t>MoHCDGEC</w:t>
            </w:r>
            <w:proofErr w:type="spellEnd"/>
            <w:r>
              <w:t>)</w:t>
            </w:r>
            <w:r>
              <w:t xml:space="preserve"> Tanzania</w:t>
            </w:r>
          </w:p>
        </w:tc>
      </w:tr>
      <w:tr w:rsidR="004D5482" w:rsidRPr="00AC428C" w14:paraId="49CCD49D" w14:textId="77777777" w:rsidTr="004D5482">
        <w:trPr>
          <w:trHeight w:val="250"/>
        </w:trPr>
        <w:tc>
          <w:tcPr>
            <w:tcW w:w="1428" w:type="dxa"/>
          </w:tcPr>
          <w:p w14:paraId="21022CA1" w14:textId="57521B6F" w:rsidR="004D5482" w:rsidRPr="00AC428C" w:rsidRDefault="004D5482" w:rsidP="004D5482">
            <w:pPr>
              <w:pStyle w:val="TableParagraph"/>
              <w:spacing w:line="231" w:lineRule="exact"/>
            </w:pPr>
            <w:r w:rsidRPr="00AC428C">
              <w:t>2015 -</w:t>
            </w:r>
            <w:r>
              <w:t xml:space="preserve"> </w:t>
            </w:r>
            <w:proofErr w:type="spellStart"/>
            <w:r>
              <w:t>todate</w:t>
            </w:r>
            <w:proofErr w:type="spellEnd"/>
          </w:p>
        </w:tc>
        <w:tc>
          <w:tcPr>
            <w:tcW w:w="9270" w:type="dxa"/>
          </w:tcPr>
          <w:p w14:paraId="6B76DB6D" w14:textId="039BCFFE" w:rsidR="004D5482" w:rsidRPr="00AC428C" w:rsidRDefault="004D5482" w:rsidP="004D5482">
            <w:pPr>
              <w:pStyle w:val="TableParagraph"/>
              <w:spacing w:line="231" w:lineRule="exact"/>
            </w:pPr>
            <w:r w:rsidRPr="00AC428C">
              <w:t>Professor at MUHAS</w:t>
            </w:r>
          </w:p>
        </w:tc>
      </w:tr>
      <w:tr w:rsidR="004D5482" w:rsidRPr="00AC428C" w14:paraId="28C0B65F" w14:textId="77777777" w:rsidTr="004D5482">
        <w:trPr>
          <w:trHeight w:val="250"/>
        </w:trPr>
        <w:tc>
          <w:tcPr>
            <w:tcW w:w="1428" w:type="dxa"/>
          </w:tcPr>
          <w:p w14:paraId="30C799B3" w14:textId="3C79A399" w:rsidR="004D5482" w:rsidRPr="00AC428C" w:rsidRDefault="004D5482" w:rsidP="004D5482">
            <w:pPr>
              <w:pStyle w:val="TableParagraph"/>
              <w:spacing w:line="231" w:lineRule="exact"/>
            </w:pPr>
            <w:r w:rsidRPr="00AC428C">
              <w:t>2011 - 2015</w:t>
            </w:r>
          </w:p>
        </w:tc>
        <w:tc>
          <w:tcPr>
            <w:tcW w:w="9270" w:type="dxa"/>
          </w:tcPr>
          <w:p w14:paraId="74602D8F" w14:textId="2185FB6D" w:rsidR="004D5482" w:rsidRPr="00AC428C" w:rsidRDefault="004D5482" w:rsidP="004D5482">
            <w:pPr>
              <w:pStyle w:val="TableParagraph"/>
              <w:spacing w:line="231" w:lineRule="exact"/>
            </w:pPr>
            <w:r w:rsidRPr="00AC428C">
              <w:t>Deputy Vice Chancellor (DVC) at MUHAS</w:t>
            </w:r>
          </w:p>
        </w:tc>
      </w:tr>
      <w:tr w:rsidR="004D5482" w:rsidRPr="00AC428C" w14:paraId="422CD3D5" w14:textId="77777777" w:rsidTr="004D5482">
        <w:trPr>
          <w:trHeight w:val="250"/>
        </w:trPr>
        <w:tc>
          <w:tcPr>
            <w:tcW w:w="1428" w:type="dxa"/>
          </w:tcPr>
          <w:p w14:paraId="042111E3" w14:textId="06C0A003" w:rsidR="004D5482" w:rsidRPr="00AC428C" w:rsidRDefault="004D5482" w:rsidP="004D5482">
            <w:pPr>
              <w:pStyle w:val="TableParagraph"/>
              <w:spacing w:line="231" w:lineRule="exact"/>
            </w:pPr>
            <w:r w:rsidRPr="00AC428C">
              <w:t>2010 - 2015</w:t>
            </w:r>
          </w:p>
        </w:tc>
        <w:tc>
          <w:tcPr>
            <w:tcW w:w="9270" w:type="dxa"/>
          </w:tcPr>
          <w:p w14:paraId="03B7EDDC" w14:textId="26C746CB" w:rsidR="004D5482" w:rsidRPr="00AC428C" w:rsidRDefault="004D5482" w:rsidP="004D5482">
            <w:pPr>
              <w:pStyle w:val="TableParagraph"/>
              <w:spacing w:line="231" w:lineRule="exact"/>
            </w:pPr>
            <w:r w:rsidRPr="00AC428C">
              <w:t>Associate Professor at MUHAS</w:t>
            </w:r>
          </w:p>
        </w:tc>
      </w:tr>
      <w:tr w:rsidR="004D5482" w:rsidRPr="00AC428C" w14:paraId="26A6862A" w14:textId="77777777" w:rsidTr="004D5482">
        <w:trPr>
          <w:trHeight w:val="250"/>
        </w:trPr>
        <w:tc>
          <w:tcPr>
            <w:tcW w:w="1428" w:type="dxa"/>
          </w:tcPr>
          <w:p w14:paraId="69F74B5C" w14:textId="091A679A" w:rsidR="004D5482" w:rsidRPr="00AC428C" w:rsidRDefault="004D5482" w:rsidP="004D5482">
            <w:pPr>
              <w:pStyle w:val="TableParagraph"/>
              <w:spacing w:line="231" w:lineRule="exact"/>
            </w:pPr>
            <w:r w:rsidRPr="00AC428C">
              <w:t>2009</w:t>
            </w:r>
          </w:p>
        </w:tc>
        <w:tc>
          <w:tcPr>
            <w:tcW w:w="9270" w:type="dxa"/>
          </w:tcPr>
          <w:p w14:paraId="4F12FDFC" w14:textId="550544A1" w:rsidR="004D5482" w:rsidRPr="00AC428C" w:rsidRDefault="004D5482" w:rsidP="004D5482">
            <w:pPr>
              <w:pStyle w:val="TableParagraph"/>
              <w:spacing w:line="231" w:lineRule="exact"/>
            </w:pPr>
            <w:r w:rsidRPr="00AC428C">
              <w:t xml:space="preserve">Principal Investigator at MUHAS, TaMoVac-II trial </w:t>
            </w:r>
          </w:p>
        </w:tc>
      </w:tr>
      <w:tr w:rsidR="004D5482" w:rsidRPr="00AC428C" w14:paraId="0E1F42EE" w14:textId="77777777" w:rsidTr="004D5482">
        <w:trPr>
          <w:trHeight w:val="250"/>
        </w:trPr>
        <w:tc>
          <w:tcPr>
            <w:tcW w:w="1428" w:type="dxa"/>
          </w:tcPr>
          <w:p w14:paraId="5D75B606" w14:textId="330FA0C8" w:rsidR="004D5482" w:rsidRPr="00AC428C" w:rsidRDefault="004D5482" w:rsidP="004D5482">
            <w:pPr>
              <w:pStyle w:val="TableParagraph"/>
              <w:spacing w:line="231" w:lineRule="exact"/>
            </w:pPr>
            <w:r w:rsidRPr="00AC428C">
              <w:t>2009</w:t>
            </w:r>
          </w:p>
        </w:tc>
        <w:tc>
          <w:tcPr>
            <w:tcW w:w="9270" w:type="dxa"/>
          </w:tcPr>
          <w:p w14:paraId="07D4E9F0" w14:textId="7997E6BA" w:rsidR="004D5482" w:rsidRPr="00AC428C" w:rsidRDefault="004D5482" w:rsidP="004D5482">
            <w:pPr>
              <w:pStyle w:val="TableParagraph"/>
              <w:spacing w:line="231" w:lineRule="exact"/>
            </w:pPr>
            <w:r w:rsidRPr="00AC428C">
              <w:t>Sub-</w:t>
            </w:r>
            <w:proofErr w:type="spellStart"/>
            <w:r w:rsidRPr="00AC428C">
              <w:t>programme</w:t>
            </w:r>
            <w:proofErr w:type="spellEnd"/>
            <w:r w:rsidRPr="00AC428C">
              <w:t xml:space="preserve"> Coordinator and PI of Sida funded HIV/TB Sub-</w:t>
            </w:r>
            <w:proofErr w:type="spellStart"/>
            <w:r w:rsidRPr="00AC428C">
              <w:t>programme</w:t>
            </w:r>
            <w:proofErr w:type="spellEnd"/>
          </w:p>
        </w:tc>
      </w:tr>
      <w:tr w:rsidR="004D5482" w:rsidRPr="00AC428C" w14:paraId="03775774" w14:textId="77777777" w:rsidTr="004D5482">
        <w:trPr>
          <w:trHeight w:val="250"/>
        </w:trPr>
        <w:tc>
          <w:tcPr>
            <w:tcW w:w="1428" w:type="dxa"/>
          </w:tcPr>
          <w:p w14:paraId="6057546A" w14:textId="70EAB1C1" w:rsidR="004D5482" w:rsidRPr="00AC428C" w:rsidRDefault="004D5482" w:rsidP="004D5482">
            <w:pPr>
              <w:pStyle w:val="TableParagraph"/>
              <w:spacing w:line="231" w:lineRule="exact"/>
            </w:pPr>
            <w:r w:rsidRPr="00AC428C">
              <w:t>2008</w:t>
            </w:r>
          </w:p>
        </w:tc>
        <w:tc>
          <w:tcPr>
            <w:tcW w:w="9270" w:type="dxa"/>
          </w:tcPr>
          <w:p w14:paraId="114E49F1" w14:textId="76B231BF" w:rsidR="004D5482" w:rsidRPr="00AC428C" w:rsidRDefault="004D5482" w:rsidP="004D5482">
            <w:pPr>
              <w:pStyle w:val="TableParagraph"/>
              <w:spacing w:line="231" w:lineRule="exact"/>
            </w:pPr>
            <w:r w:rsidRPr="00AC428C">
              <w:t>Overall Coordinator and Principal Investigator at MUHAS, TaMoVac-01 trial</w:t>
            </w:r>
          </w:p>
        </w:tc>
      </w:tr>
      <w:tr w:rsidR="004D5482" w:rsidRPr="00AC428C" w14:paraId="4EAC7541" w14:textId="77777777" w:rsidTr="004D5482">
        <w:trPr>
          <w:trHeight w:val="250"/>
        </w:trPr>
        <w:tc>
          <w:tcPr>
            <w:tcW w:w="1428" w:type="dxa"/>
          </w:tcPr>
          <w:p w14:paraId="4F1FB8FB" w14:textId="1BB04A72" w:rsidR="004D5482" w:rsidRPr="00AC428C" w:rsidRDefault="004D5482" w:rsidP="004D5482">
            <w:pPr>
              <w:pStyle w:val="TableParagraph"/>
              <w:spacing w:line="231" w:lineRule="exact"/>
            </w:pPr>
            <w:r w:rsidRPr="00AC428C">
              <w:t>2007 - 2011</w:t>
            </w:r>
          </w:p>
        </w:tc>
        <w:tc>
          <w:tcPr>
            <w:tcW w:w="9270" w:type="dxa"/>
          </w:tcPr>
          <w:p w14:paraId="0F085B8A" w14:textId="5524B381" w:rsidR="004D5482" w:rsidRPr="00AC428C" w:rsidRDefault="004D5482" w:rsidP="004D5482">
            <w:pPr>
              <w:pStyle w:val="TableParagraph"/>
              <w:spacing w:line="231" w:lineRule="exact"/>
            </w:pPr>
            <w:r w:rsidRPr="00AC428C">
              <w:t>Associate Dean, School of Medicine, MUHAS</w:t>
            </w:r>
          </w:p>
        </w:tc>
      </w:tr>
      <w:tr w:rsidR="004D5482" w:rsidRPr="00AC428C" w14:paraId="0494BB39" w14:textId="77777777" w:rsidTr="004D5482">
        <w:trPr>
          <w:trHeight w:val="250"/>
        </w:trPr>
        <w:tc>
          <w:tcPr>
            <w:tcW w:w="1428" w:type="dxa"/>
          </w:tcPr>
          <w:p w14:paraId="491B1A53" w14:textId="61F62F62" w:rsidR="004D5482" w:rsidRPr="00AC428C" w:rsidRDefault="004D5482" w:rsidP="004D5482">
            <w:pPr>
              <w:pStyle w:val="TableParagraph"/>
              <w:spacing w:line="231" w:lineRule="exact"/>
            </w:pPr>
            <w:r w:rsidRPr="00AC428C">
              <w:t xml:space="preserve">2007 </w:t>
            </w:r>
          </w:p>
        </w:tc>
        <w:tc>
          <w:tcPr>
            <w:tcW w:w="9270" w:type="dxa"/>
          </w:tcPr>
          <w:p w14:paraId="2FCDC895" w14:textId="3C849E04" w:rsidR="004D5482" w:rsidRPr="00AC428C" w:rsidRDefault="004D5482" w:rsidP="004D5482">
            <w:pPr>
              <w:pStyle w:val="TableParagraph"/>
              <w:spacing w:line="231" w:lineRule="exact"/>
            </w:pPr>
            <w:r w:rsidRPr="00AC428C">
              <w:t xml:space="preserve">Study Director, HIVIS Project </w:t>
            </w:r>
          </w:p>
        </w:tc>
      </w:tr>
      <w:tr w:rsidR="004D5482" w:rsidRPr="00AC428C" w14:paraId="2EB5A853" w14:textId="77777777" w:rsidTr="004D5482">
        <w:trPr>
          <w:trHeight w:val="250"/>
        </w:trPr>
        <w:tc>
          <w:tcPr>
            <w:tcW w:w="1428" w:type="dxa"/>
          </w:tcPr>
          <w:p w14:paraId="2A9AB95F" w14:textId="5BEB5802" w:rsidR="004D5482" w:rsidRPr="00AC428C" w:rsidRDefault="004D5482" w:rsidP="004D5482">
            <w:pPr>
              <w:pStyle w:val="TableParagraph"/>
              <w:spacing w:line="231" w:lineRule="exact"/>
            </w:pPr>
            <w:r w:rsidRPr="00AC428C">
              <w:lastRenderedPageBreak/>
              <w:t>2002</w:t>
            </w:r>
          </w:p>
        </w:tc>
        <w:tc>
          <w:tcPr>
            <w:tcW w:w="9270" w:type="dxa"/>
          </w:tcPr>
          <w:p w14:paraId="0CC64E47" w14:textId="6E9C398A" w:rsidR="004D5482" w:rsidRPr="00AC428C" w:rsidRDefault="004D5482" w:rsidP="004D5482">
            <w:pPr>
              <w:pStyle w:val="TableParagraph"/>
              <w:spacing w:line="231" w:lineRule="exact"/>
            </w:pPr>
            <w:r w:rsidRPr="00AC428C">
              <w:t>Study Director, DAR-DAR Health Project (TB Vaccine Trial)</w:t>
            </w:r>
          </w:p>
        </w:tc>
      </w:tr>
      <w:tr w:rsidR="004D5482" w:rsidRPr="00AC428C" w14:paraId="3D3542A7" w14:textId="77777777" w:rsidTr="004D5482">
        <w:trPr>
          <w:trHeight w:val="250"/>
        </w:trPr>
        <w:tc>
          <w:tcPr>
            <w:tcW w:w="1428" w:type="dxa"/>
          </w:tcPr>
          <w:p w14:paraId="21622611" w14:textId="66F96C93" w:rsidR="004D5482" w:rsidRPr="00AC428C" w:rsidRDefault="004D5482" w:rsidP="004D5482">
            <w:pPr>
              <w:pStyle w:val="TableParagraph"/>
              <w:spacing w:line="231" w:lineRule="exact"/>
            </w:pPr>
            <w:r w:rsidRPr="00AC428C">
              <w:t>2002 - 2010</w:t>
            </w:r>
          </w:p>
        </w:tc>
        <w:tc>
          <w:tcPr>
            <w:tcW w:w="9270" w:type="dxa"/>
          </w:tcPr>
          <w:p w14:paraId="4D5B28B3" w14:textId="09C73333" w:rsidR="004D5482" w:rsidRPr="00AC428C" w:rsidRDefault="004D5482" w:rsidP="004D5482">
            <w:pPr>
              <w:pStyle w:val="TableParagraph"/>
              <w:spacing w:line="231" w:lineRule="exact"/>
            </w:pPr>
            <w:r w:rsidRPr="00AC428C">
              <w:t>Senior Lecturer at MUHAS</w:t>
            </w:r>
          </w:p>
        </w:tc>
      </w:tr>
      <w:tr w:rsidR="004D5482" w:rsidRPr="00AC428C" w14:paraId="1D265598" w14:textId="77777777" w:rsidTr="004D5482">
        <w:trPr>
          <w:trHeight w:val="250"/>
        </w:trPr>
        <w:tc>
          <w:tcPr>
            <w:tcW w:w="1428" w:type="dxa"/>
          </w:tcPr>
          <w:p w14:paraId="1462B9C3" w14:textId="2B1DEEEC" w:rsidR="004D5482" w:rsidRPr="004D5482" w:rsidRDefault="004D5482" w:rsidP="004D5482">
            <w:pPr>
              <w:pStyle w:val="TableParagraph"/>
              <w:spacing w:line="231" w:lineRule="exact"/>
            </w:pPr>
            <w:r w:rsidRPr="004D5482">
              <w:t>1994 - 2002</w:t>
            </w:r>
          </w:p>
        </w:tc>
        <w:tc>
          <w:tcPr>
            <w:tcW w:w="9270" w:type="dxa"/>
          </w:tcPr>
          <w:p w14:paraId="2A7D1F4B" w14:textId="3663A495" w:rsidR="004D5482" w:rsidRPr="00AC428C" w:rsidRDefault="004D5482" w:rsidP="004D5482">
            <w:pPr>
              <w:pStyle w:val="TableParagraph"/>
              <w:spacing w:line="231" w:lineRule="exact"/>
            </w:pPr>
            <w:r w:rsidRPr="004D5482">
              <w:t>Lecturer at MUCHS of UDSM</w:t>
            </w:r>
          </w:p>
        </w:tc>
      </w:tr>
    </w:tbl>
    <w:p w14:paraId="4D5BA2E8" w14:textId="77777777" w:rsidR="0007651F" w:rsidRPr="00AC428C" w:rsidRDefault="0007651F" w:rsidP="0007651F">
      <w:pPr>
        <w:pStyle w:val="BodyText"/>
        <w:tabs>
          <w:tab w:val="left" w:pos="360"/>
          <w:tab w:val="left" w:pos="720"/>
          <w:tab w:val="left" w:pos="1080"/>
          <w:tab w:val="left" w:pos="1440"/>
          <w:tab w:val="left" w:pos="1800"/>
          <w:tab w:val="left" w:pos="2160"/>
          <w:tab w:val="left" w:pos="2520"/>
          <w:tab w:val="left" w:pos="2880"/>
          <w:tab w:val="left" w:pos="4173"/>
        </w:tabs>
        <w:spacing w:before="49"/>
        <w:ind w:right="153"/>
        <w:rPr>
          <w:rFonts w:cs="Arial"/>
          <w:b/>
          <w:bCs/>
          <w:szCs w:val="22"/>
        </w:rPr>
      </w:pPr>
    </w:p>
    <w:p w14:paraId="43E08610" w14:textId="2E20B6DF" w:rsidR="00FB7D38" w:rsidRPr="00AC428C" w:rsidRDefault="00FB7D38" w:rsidP="00FB7D38">
      <w:pPr>
        <w:pStyle w:val="BodyText"/>
        <w:ind w:left="140"/>
        <w:rPr>
          <w:rFonts w:cs="Arial"/>
          <w:b/>
          <w:bCs/>
          <w:szCs w:val="22"/>
        </w:rPr>
      </w:pPr>
      <w:r w:rsidRPr="00AC428C">
        <w:rPr>
          <w:rFonts w:cs="Arial"/>
          <w:b/>
          <w:bCs/>
          <w:szCs w:val="22"/>
        </w:rPr>
        <w:t>Honors</w:t>
      </w:r>
    </w:p>
    <w:tbl>
      <w:tblPr>
        <w:tblpPr w:leftFromText="180" w:rightFromText="180" w:vertAnchor="text" w:horzAnchor="page" w:tblpX="1161"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43"/>
        <w:gridCol w:w="9409"/>
      </w:tblGrid>
      <w:tr w:rsidR="004D5482" w:rsidRPr="00AC428C" w14:paraId="6CA50210" w14:textId="77777777" w:rsidTr="004D5482">
        <w:trPr>
          <w:trHeight w:val="262"/>
        </w:trPr>
        <w:tc>
          <w:tcPr>
            <w:tcW w:w="943" w:type="dxa"/>
            <w:vAlign w:val="center"/>
          </w:tcPr>
          <w:p w14:paraId="23D17B2F" w14:textId="42111626" w:rsidR="004D5482" w:rsidRPr="00AC428C" w:rsidRDefault="004D5482" w:rsidP="004D5482">
            <w:pPr>
              <w:pStyle w:val="TableParagraph"/>
              <w:spacing w:line="243" w:lineRule="exact"/>
            </w:pPr>
            <w:r w:rsidRPr="00AC428C">
              <w:t>2021</w:t>
            </w:r>
          </w:p>
        </w:tc>
        <w:tc>
          <w:tcPr>
            <w:tcW w:w="9409" w:type="dxa"/>
            <w:vAlign w:val="center"/>
          </w:tcPr>
          <w:p w14:paraId="366F733F" w14:textId="248B8EF7" w:rsidR="004D5482" w:rsidRPr="00AC428C" w:rsidRDefault="004D5482" w:rsidP="004D5482">
            <w:pPr>
              <w:pStyle w:val="TableParagraph"/>
              <w:spacing w:line="243" w:lineRule="exact"/>
            </w:pPr>
            <w:r w:rsidRPr="00AC428C">
              <w:t>Proclamation of Appreciation by the Private Hospitals Advisory Board (PHAB) of the Ministry of Health, Community Development, Gender, Elderly and Children – Dodoma, Tanzania</w:t>
            </w:r>
          </w:p>
        </w:tc>
      </w:tr>
      <w:tr w:rsidR="004D5482" w:rsidRPr="00AC428C" w14:paraId="1F5A22FE" w14:textId="77777777" w:rsidTr="004D5482">
        <w:trPr>
          <w:trHeight w:val="262"/>
        </w:trPr>
        <w:tc>
          <w:tcPr>
            <w:tcW w:w="943" w:type="dxa"/>
            <w:vAlign w:val="center"/>
          </w:tcPr>
          <w:p w14:paraId="5E5B0938" w14:textId="2EABE619" w:rsidR="004D5482" w:rsidRPr="00AC428C" w:rsidRDefault="004D5482" w:rsidP="004D5482">
            <w:pPr>
              <w:pStyle w:val="TableParagraph"/>
              <w:spacing w:line="243" w:lineRule="exact"/>
            </w:pPr>
            <w:r w:rsidRPr="00AC428C">
              <w:t>2021</w:t>
            </w:r>
          </w:p>
        </w:tc>
        <w:tc>
          <w:tcPr>
            <w:tcW w:w="9409" w:type="dxa"/>
            <w:vAlign w:val="center"/>
          </w:tcPr>
          <w:p w14:paraId="657D9F6E" w14:textId="7B7A612E" w:rsidR="004D5482" w:rsidRPr="00AC428C" w:rsidRDefault="004D5482" w:rsidP="004D5482">
            <w:pPr>
              <w:pStyle w:val="TableParagraph"/>
              <w:spacing w:line="243" w:lineRule="exact"/>
            </w:pPr>
            <w:r w:rsidRPr="00AC428C">
              <w:t xml:space="preserve">The 2021 Health Promotion Award by the </w:t>
            </w:r>
            <w:proofErr w:type="spellStart"/>
            <w:r w:rsidRPr="00AC428C">
              <w:t>MoHCDGEC</w:t>
            </w:r>
            <w:proofErr w:type="spellEnd"/>
            <w:r w:rsidRPr="00AC428C">
              <w:t xml:space="preserve"> – Dodoma, Tanzania.</w:t>
            </w:r>
          </w:p>
        </w:tc>
      </w:tr>
      <w:tr w:rsidR="004D5482" w:rsidRPr="00AC428C" w14:paraId="596DA6F5" w14:textId="77777777" w:rsidTr="004D5482">
        <w:trPr>
          <w:trHeight w:val="262"/>
        </w:trPr>
        <w:tc>
          <w:tcPr>
            <w:tcW w:w="943" w:type="dxa"/>
            <w:vAlign w:val="center"/>
          </w:tcPr>
          <w:p w14:paraId="0E4349BB" w14:textId="454ECC29" w:rsidR="004D5482" w:rsidRPr="00AC428C" w:rsidRDefault="004D5482" w:rsidP="004D5482">
            <w:pPr>
              <w:pStyle w:val="TableParagraph"/>
              <w:spacing w:line="243" w:lineRule="exact"/>
            </w:pPr>
            <w:r w:rsidRPr="00AC428C">
              <w:t>2019</w:t>
            </w:r>
          </w:p>
        </w:tc>
        <w:tc>
          <w:tcPr>
            <w:tcW w:w="9409" w:type="dxa"/>
            <w:vAlign w:val="center"/>
          </w:tcPr>
          <w:p w14:paraId="46703352" w14:textId="7AFB0A05" w:rsidR="004D5482" w:rsidRPr="00AC428C" w:rsidRDefault="004D5482" w:rsidP="004D5482">
            <w:pPr>
              <w:pStyle w:val="TableParagraph"/>
              <w:spacing w:line="243" w:lineRule="exact"/>
            </w:pPr>
            <w:r w:rsidRPr="00AC428C">
              <w:t>The Leadership Award by the East African Health Research Commission (EAHRC) – Dar es Salaam, Tanzania.</w:t>
            </w:r>
          </w:p>
        </w:tc>
      </w:tr>
      <w:tr w:rsidR="004D5482" w:rsidRPr="00AC428C" w14:paraId="4FB6FECF" w14:textId="77777777" w:rsidTr="004D5482">
        <w:trPr>
          <w:trHeight w:val="262"/>
        </w:trPr>
        <w:tc>
          <w:tcPr>
            <w:tcW w:w="943" w:type="dxa"/>
            <w:vAlign w:val="center"/>
          </w:tcPr>
          <w:p w14:paraId="5EAADA7F" w14:textId="26D6D091" w:rsidR="004D5482" w:rsidRPr="00AC428C" w:rsidRDefault="004D5482" w:rsidP="004D5482">
            <w:pPr>
              <w:pStyle w:val="TableParagraph"/>
              <w:spacing w:line="243" w:lineRule="exact"/>
            </w:pPr>
            <w:r w:rsidRPr="00AC428C">
              <w:t>2016</w:t>
            </w:r>
          </w:p>
        </w:tc>
        <w:tc>
          <w:tcPr>
            <w:tcW w:w="9409" w:type="dxa"/>
            <w:vAlign w:val="center"/>
          </w:tcPr>
          <w:p w14:paraId="5B8D1DA4" w14:textId="1A0C0559" w:rsidR="004D5482" w:rsidRPr="00AC428C" w:rsidRDefault="004D5482" w:rsidP="004D5482">
            <w:pPr>
              <w:pStyle w:val="TableParagraph"/>
              <w:spacing w:line="243" w:lineRule="exact"/>
            </w:pPr>
            <w:r w:rsidRPr="00AC428C">
              <w:t>Fellow, Association of Physicians of East, Central and Southern Africa College of Physicians (ECSACOP)</w:t>
            </w:r>
          </w:p>
        </w:tc>
      </w:tr>
      <w:tr w:rsidR="004D5482" w:rsidRPr="00AC428C" w14:paraId="5B2BEF95" w14:textId="77777777" w:rsidTr="004D5482">
        <w:trPr>
          <w:trHeight w:val="262"/>
        </w:trPr>
        <w:tc>
          <w:tcPr>
            <w:tcW w:w="943" w:type="dxa"/>
            <w:vAlign w:val="center"/>
          </w:tcPr>
          <w:p w14:paraId="64D7BA66" w14:textId="3716E4E7" w:rsidR="004D5482" w:rsidRPr="00AC428C" w:rsidRDefault="004D5482" w:rsidP="004D5482">
            <w:pPr>
              <w:pStyle w:val="TableParagraph"/>
              <w:spacing w:line="243" w:lineRule="exact"/>
            </w:pPr>
            <w:r w:rsidRPr="00AC428C">
              <w:t>1993</w:t>
            </w:r>
          </w:p>
        </w:tc>
        <w:tc>
          <w:tcPr>
            <w:tcW w:w="9409" w:type="dxa"/>
            <w:vAlign w:val="center"/>
          </w:tcPr>
          <w:p w14:paraId="4316C262" w14:textId="04583967" w:rsidR="004D5482" w:rsidRPr="00AC428C" w:rsidRDefault="004D5482" w:rsidP="004D5482">
            <w:pPr>
              <w:pStyle w:val="TableParagraph"/>
              <w:spacing w:line="243" w:lineRule="exact"/>
            </w:pPr>
            <w:r w:rsidRPr="00AC428C">
              <w:t>MMC Prize - Best Final Year MMed Student in Internal Medicine</w:t>
            </w:r>
          </w:p>
        </w:tc>
      </w:tr>
      <w:tr w:rsidR="004D5482" w:rsidRPr="00AC428C" w14:paraId="38DD8F13" w14:textId="77777777" w:rsidTr="004D5482">
        <w:trPr>
          <w:trHeight w:val="262"/>
        </w:trPr>
        <w:tc>
          <w:tcPr>
            <w:tcW w:w="943" w:type="dxa"/>
            <w:vAlign w:val="center"/>
          </w:tcPr>
          <w:p w14:paraId="3F9319FF" w14:textId="05F9CB0B" w:rsidR="004D5482" w:rsidRPr="00AC428C" w:rsidRDefault="004D5482" w:rsidP="004D5482">
            <w:pPr>
              <w:pStyle w:val="TableParagraph"/>
              <w:spacing w:line="243" w:lineRule="exact"/>
            </w:pPr>
            <w:r w:rsidRPr="00AC428C">
              <w:t>1988</w:t>
            </w:r>
          </w:p>
        </w:tc>
        <w:tc>
          <w:tcPr>
            <w:tcW w:w="9409" w:type="dxa"/>
            <w:vAlign w:val="center"/>
          </w:tcPr>
          <w:p w14:paraId="09591093" w14:textId="5AEF0DC1" w:rsidR="004D5482" w:rsidRPr="00AC428C" w:rsidRDefault="004D5482" w:rsidP="004D5482">
            <w:pPr>
              <w:pStyle w:val="TableParagraph"/>
              <w:spacing w:line="243" w:lineRule="exact"/>
            </w:pPr>
            <w:r w:rsidRPr="00AC428C">
              <w:t>University Prize, Best Final year student in MD degree, UDSM</w:t>
            </w:r>
          </w:p>
        </w:tc>
      </w:tr>
      <w:tr w:rsidR="004D5482" w:rsidRPr="00AC428C" w14:paraId="688BEF1C" w14:textId="77777777" w:rsidTr="004D5482">
        <w:trPr>
          <w:trHeight w:val="262"/>
        </w:trPr>
        <w:tc>
          <w:tcPr>
            <w:tcW w:w="943" w:type="dxa"/>
            <w:vAlign w:val="center"/>
          </w:tcPr>
          <w:p w14:paraId="0FB6B13A" w14:textId="3F8D840C" w:rsidR="004D5482" w:rsidRPr="00AC428C" w:rsidRDefault="004D5482" w:rsidP="004D5482">
            <w:pPr>
              <w:pStyle w:val="TableParagraph"/>
              <w:spacing w:line="243" w:lineRule="exact"/>
            </w:pPr>
            <w:r w:rsidRPr="00AC428C">
              <w:t>1985</w:t>
            </w:r>
          </w:p>
        </w:tc>
        <w:tc>
          <w:tcPr>
            <w:tcW w:w="9409" w:type="dxa"/>
            <w:vAlign w:val="center"/>
          </w:tcPr>
          <w:p w14:paraId="6EB9CA1F" w14:textId="330F9392" w:rsidR="004D5482" w:rsidRPr="00AC428C" w:rsidRDefault="004D5482" w:rsidP="004D5482">
            <w:pPr>
              <w:pStyle w:val="TableParagraph"/>
              <w:spacing w:line="243" w:lineRule="exact"/>
            </w:pPr>
            <w:r w:rsidRPr="00AC428C">
              <w:t>Microbiology/Immunology Prize - (Best 2</w:t>
            </w:r>
            <w:r w:rsidRPr="00AC428C">
              <w:rPr>
                <w:vertAlign w:val="superscript"/>
              </w:rPr>
              <w:t>nd</w:t>
            </w:r>
            <w:r w:rsidRPr="00AC428C">
              <w:t xml:space="preserve"> Year Student in Microbiology/Immunology</w:t>
            </w:r>
            <w:r>
              <w:t>)</w:t>
            </w:r>
          </w:p>
        </w:tc>
      </w:tr>
      <w:tr w:rsidR="004D5482" w:rsidRPr="00AC428C" w14:paraId="7D6C5FE6" w14:textId="77777777" w:rsidTr="004D5482">
        <w:trPr>
          <w:trHeight w:val="262"/>
        </w:trPr>
        <w:tc>
          <w:tcPr>
            <w:tcW w:w="943" w:type="dxa"/>
            <w:vAlign w:val="center"/>
          </w:tcPr>
          <w:p w14:paraId="36BC7059" w14:textId="0351A129" w:rsidR="004D5482" w:rsidRPr="00AC428C" w:rsidRDefault="004D5482" w:rsidP="004D5482">
            <w:pPr>
              <w:pStyle w:val="TableParagraph"/>
              <w:spacing w:line="243" w:lineRule="exact"/>
            </w:pPr>
            <w:r w:rsidRPr="00AC428C">
              <w:t>1984</w:t>
            </w:r>
          </w:p>
        </w:tc>
        <w:tc>
          <w:tcPr>
            <w:tcW w:w="9409" w:type="dxa"/>
            <w:vAlign w:val="center"/>
          </w:tcPr>
          <w:p w14:paraId="762ED348" w14:textId="6DA04E06" w:rsidR="004D5482" w:rsidRPr="00AC428C" w:rsidRDefault="004D5482" w:rsidP="004D5482">
            <w:pPr>
              <w:pStyle w:val="TableParagraph"/>
              <w:spacing w:line="243" w:lineRule="exact"/>
            </w:pPr>
            <w:r w:rsidRPr="00AC428C">
              <w:t>Vice Chancellor’s Prize - Best Student in 1</w:t>
            </w:r>
            <w:r w:rsidRPr="00AC428C">
              <w:rPr>
                <w:vertAlign w:val="superscript"/>
              </w:rPr>
              <w:t>st</w:t>
            </w:r>
            <w:r w:rsidRPr="00AC428C">
              <w:t xml:space="preserve"> Year MD Degree Examination</w:t>
            </w:r>
          </w:p>
        </w:tc>
      </w:tr>
    </w:tbl>
    <w:p w14:paraId="2A707655" w14:textId="77777777" w:rsidR="0007651F" w:rsidRPr="00AC428C" w:rsidRDefault="0007651F" w:rsidP="00FB7D38">
      <w:pPr>
        <w:pStyle w:val="BodyText"/>
        <w:ind w:left="140"/>
        <w:rPr>
          <w:rFonts w:cs="Arial"/>
          <w:b/>
          <w:bCs/>
          <w:szCs w:val="22"/>
        </w:rPr>
      </w:pPr>
    </w:p>
    <w:p w14:paraId="5CE1EAD0" w14:textId="493DDCB7" w:rsidR="002C51BC" w:rsidRPr="00AC428C" w:rsidRDefault="002C51BC" w:rsidP="002C51BC">
      <w:pPr>
        <w:pStyle w:val="DataField11pt-Single"/>
        <w:rPr>
          <w:rStyle w:val="Strong"/>
          <w:szCs w:val="22"/>
        </w:rPr>
      </w:pPr>
      <w:r w:rsidRPr="00AC428C">
        <w:rPr>
          <w:rStyle w:val="Strong"/>
          <w:szCs w:val="22"/>
        </w:rPr>
        <w:t>C.</w:t>
      </w:r>
      <w:r w:rsidRPr="00AC428C">
        <w:rPr>
          <w:rStyle w:val="Strong"/>
          <w:szCs w:val="22"/>
        </w:rPr>
        <w:tab/>
        <w:t>Contributions to Science</w:t>
      </w:r>
    </w:p>
    <w:p w14:paraId="60AFC066" w14:textId="79907A53" w:rsidR="00C90D73" w:rsidRPr="00B630A5" w:rsidRDefault="00C90D73" w:rsidP="00C90D73">
      <w:pPr>
        <w:pStyle w:val="BodyText"/>
        <w:ind w:firstLine="360"/>
        <w:rPr>
          <w:rFonts w:cs="Arial"/>
          <w:bCs/>
          <w:i/>
          <w:szCs w:val="22"/>
        </w:rPr>
      </w:pPr>
      <w:r w:rsidRPr="00B630A5">
        <w:rPr>
          <w:rFonts w:cs="Arial"/>
          <w:bCs/>
          <w:i/>
          <w:szCs w:val="22"/>
        </w:rPr>
        <w:t xml:space="preserve">Below is a list of </w:t>
      </w:r>
      <w:r w:rsidR="00210484" w:rsidRPr="00B630A5">
        <w:rPr>
          <w:rFonts w:cs="Arial"/>
          <w:bCs/>
          <w:i/>
          <w:szCs w:val="22"/>
        </w:rPr>
        <w:t xml:space="preserve">on-going and </w:t>
      </w:r>
      <w:r w:rsidRPr="00B630A5">
        <w:rPr>
          <w:rFonts w:cs="Arial"/>
          <w:bCs/>
          <w:i/>
          <w:szCs w:val="22"/>
        </w:rPr>
        <w:t>past Research Grants:</w:t>
      </w:r>
    </w:p>
    <w:p w14:paraId="48D4AF7A" w14:textId="77777777" w:rsidR="0013411A" w:rsidRPr="00B630A5" w:rsidRDefault="0013411A" w:rsidP="0013411A">
      <w:pPr>
        <w:pStyle w:val="ListParagraph"/>
        <w:numPr>
          <w:ilvl w:val="0"/>
          <w:numId w:val="33"/>
        </w:numPr>
        <w:autoSpaceDE/>
        <w:autoSpaceDN/>
      </w:pPr>
      <w:r w:rsidRPr="00B630A5">
        <w:t xml:space="preserve">2022. Training Tanzanian Researchers for HIV/AIDS Implementation Science (HIS). Funded </w:t>
      </w:r>
      <w:r>
        <w:t xml:space="preserve">by </w:t>
      </w:r>
      <w:r w:rsidRPr="00B630A5">
        <w:t xml:space="preserve">NIH. </w:t>
      </w:r>
    </w:p>
    <w:p w14:paraId="5B76225B" w14:textId="77777777" w:rsidR="0013411A" w:rsidRPr="00B630A5" w:rsidRDefault="0013411A" w:rsidP="0013411A">
      <w:pPr>
        <w:pStyle w:val="ListParagraph"/>
        <w:numPr>
          <w:ilvl w:val="0"/>
          <w:numId w:val="33"/>
        </w:numPr>
        <w:autoSpaceDE/>
        <w:autoSpaceDN/>
      </w:pPr>
      <w:r w:rsidRPr="00B630A5">
        <w:t xml:space="preserve">2022. Immunogenicity following administration of COVID-19 Vaccines in Tanzania. Funded by the Ministry of Health, Tanzania. </w:t>
      </w:r>
    </w:p>
    <w:p w14:paraId="49332EA8" w14:textId="4645D1FF" w:rsidR="0013411A" w:rsidRPr="00B630A5" w:rsidRDefault="0013411A" w:rsidP="0013411A">
      <w:pPr>
        <w:pStyle w:val="ListParagraph"/>
        <w:numPr>
          <w:ilvl w:val="0"/>
          <w:numId w:val="33"/>
        </w:numPr>
      </w:pPr>
      <w:r w:rsidRPr="00B630A5">
        <w:t>202</w:t>
      </w:r>
      <w:r w:rsidR="00210484">
        <w:t>1</w:t>
      </w:r>
      <w:r w:rsidRPr="00B630A5">
        <w:t xml:space="preserve">. A Phase IIb three-arm, two-stage HIV prophylactic vaccine trial with a second </w:t>
      </w:r>
      <w:proofErr w:type="spellStart"/>
      <w:r w:rsidRPr="00B630A5">
        <w:t>randomisation</w:t>
      </w:r>
      <w:proofErr w:type="spellEnd"/>
      <w:r w:rsidRPr="00B630A5">
        <w:t xml:space="preserve"> to compare TAF/FTC to TDF/FTC as pre-exposure prophylaxis (PrEPVacc). Funded </w:t>
      </w:r>
      <w:r>
        <w:t>EDCTP.</w:t>
      </w:r>
    </w:p>
    <w:p w14:paraId="2E9AA49F" w14:textId="77777777" w:rsidR="0013411A" w:rsidRPr="00B630A5" w:rsidRDefault="0013411A" w:rsidP="0013411A">
      <w:pPr>
        <w:pStyle w:val="ListParagraph"/>
        <w:numPr>
          <w:ilvl w:val="0"/>
          <w:numId w:val="33"/>
        </w:num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B630A5">
        <w:t xml:space="preserve">2015 to 2022. Development of an HIV negative Registration Cohort for Future Participation in an HIV Vaccine Study. Funded </w:t>
      </w:r>
      <w:r>
        <w:t>EDCTP</w:t>
      </w:r>
      <w:r w:rsidRPr="00B630A5">
        <w:t xml:space="preserve">. </w:t>
      </w:r>
    </w:p>
    <w:p w14:paraId="02FD782A" w14:textId="77777777" w:rsidR="0013411A" w:rsidRPr="00B630A5" w:rsidRDefault="0013411A" w:rsidP="0013411A">
      <w:pPr>
        <w:pStyle w:val="ListParagraph"/>
        <w:numPr>
          <w:ilvl w:val="0"/>
          <w:numId w:val="33"/>
        </w:numPr>
        <w:autoSpaceDE/>
        <w:autoSpaceDN/>
      </w:pPr>
      <w:r w:rsidRPr="00B630A5">
        <w:rPr>
          <w:bCs/>
        </w:rPr>
        <w:t>2009. HIV/TB Sub-</w:t>
      </w:r>
      <w:proofErr w:type="spellStart"/>
      <w:r w:rsidRPr="00B630A5">
        <w:rPr>
          <w:bCs/>
        </w:rPr>
        <w:t>programme</w:t>
      </w:r>
      <w:proofErr w:type="spellEnd"/>
      <w:r w:rsidRPr="00B630A5">
        <w:t xml:space="preserve"> in the Health Research and Training towards Poverty Reduction in Tanzania Sub-Programme, containing a Project titled “Studies of cohorts for HIV vaccine trials and HIV vaccine evaluation in youths in Tanzania” Funded by the Swedish International Development Agency (Sida). </w:t>
      </w:r>
    </w:p>
    <w:p w14:paraId="42451FAA" w14:textId="77777777" w:rsidR="0013411A" w:rsidRPr="00B630A5" w:rsidRDefault="0013411A" w:rsidP="0013411A">
      <w:pPr>
        <w:pStyle w:val="ListParagraph"/>
        <w:numPr>
          <w:ilvl w:val="0"/>
          <w:numId w:val="33"/>
        </w:numPr>
        <w:autoSpaceDE/>
        <w:autoSpaceDN/>
        <w:rPr>
          <w:bCs/>
        </w:rPr>
      </w:pPr>
      <w:r w:rsidRPr="00B630A5">
        <w:rPr>
          <w:bCs/>
        </w:rPr>
        <w:t>2008. TaMoVac I Project</w:t>
      </w:r>
      <w:r w:rsidRPr="00B630A5">
        <w:t xml:space="preserve">: </w:t>
      </w:r>
      <w:r w:rsidRPr="00B630A5">
        <w:rPr>
          <w:bCs/>
        </w:rPr>
        <w:t>CT_2006_33111_007</w:t>
      </w:r>
      <w:r w:rsidRPr="00B630A5">
        <w:t xml:space="preserve"> “HIV vaccine trial capacity building in Tanzania and Mozambique by continued exploration of optimal DNA priming and MVA boosting strategies”. Funded by </w:t>
      </w:r>
      <w:r>
        <w:t>EDCTP</w:t>
      </w:r>
      <w:r w:rsidRPr="00B630A5">
        <w:t xml:space="preserve">. </w:t>
      </w:r>
    </w:p>
    <w:p w14:paraId="46A4CCD9" w14:textId="77777777" w:rsidR="0013411A" w:rsidRPr="00B630A5" w:rsidRDefault="0013411A" w:rsidP="0013411A">
      <w:pPr>
        <w:pStyle w:val="ListParagraph"/>
        <w:numPr>
          <w:ilvl w:val="0"/>
          <w:numId w:val="33"/>
        </w:numPr>
        <w:autoSpaceDE/>
        <w:autoSpaceDN/>
        <w:rPr>
          <w:bCs/>
        </w:rPr>
      </w:pPr>
      <w:r w:rsidRPr="00B630A5">
        <w:rPr>
          <w:bCs/>
        </w:rPr>
        <w:t>2009. TaMoVaC II Project. IP 07 33112001</w:t>
      </w:r>
      <w:r w:rsidRPr="00B630A5">
        <w:t xml:space="preserve">. HIV Vaccine trial capacity building in Tanzania and Mozambique by continued exploration of optimal DNA and MVA boosting strategies: Funded by </w:t>
      </w:r>
      <w:r>
        <w:t>European and Developing Countries Clinical Trials Partnership (</w:t>
      </w:r>
      <w:r w:rsidRPr="00B630A5">
        <w:t>EDCTP</w:t>
      </w:r>
      <w:r>
        <w:t>)</w:t>
      </w:r>
      <w:r w:rsidRPr="00B630A5">
        <w:t xml:space="preserve">. </w:t>
      </w:r>
    </w:p>
    <w:p w14:paraId="48CBAC88" w14:textId="77777777" w:rsidR="0013411A" w:rsidRPr="00252EC2" w:rsidRDefault="0013411A" w:rsidP="00252EC2">
      <w:pPr>
        <w:pStyle w:val="ListParagraph"/>
        <w:numPr>
          <w:ilvl w:val="0"/>
          <w:numId w:val="33"/>
        </w:numPr>
        <w:autoSpaceDE/>
        <w:autoSpaceDN/>
        <w:rPr>
          <w:bCs/>
        </w:rPr>
      </w:pPr>
      <w:r w:rsidRPr="00B630A5">
        <w:rPr>
          <w:bCs/>
        </w:rPr>
        <w:t>2007</w:t>
      </w:r>
      <w:r w:rsidRPr="00B630A5">
        <w:t xml:space="preserve">. HIVIS Project: A Phase I/II trial to assess the Safety and Immunogenicity of a plasmid DNA-MVA prime boost </w:t>
      </w:r>
      <w:r w:rsidRPr="00252EC2">
        <w:t xml:space="preserve">HIV-1 vaccine candidate among volunteers in Dar es Salaam, Tanzania. Funded by the Swedish Embassy in Tanzania. </w:t>
      </w:r>
    </w:p>
    <w:p w14:paraId="0331B0AB" w14:textId="181C81AD" w:rsidR="0061389E" w:rsidRPr="00252EC2" w:rsidRDefault="0061389E" w:rsidP="00252EC2">
      <w:pPr>
        <w:pStyle w:val="ListParagraph"/>
        <w:numPr>
          <w:ilvl w:val="0"/>
          <w:numId w:val="33"/>
        </w:numPr>
        <w:autoSpaceDE/>
        <w:autoSpaceDN/>
      </w:pPr>
      <w:r w:rsidRPr="00252EC2">
        <w:rPr>
          <w:bCs/>
        </w:rPr>
        <w:t>2002. Dar-Dar Health Project</w:t>
      </w:r>
      <w:r w:rsidRPr="00252EC2">
        <w:t xml:space="preserve">: Disseminated TB in HIV Infection: Epidemiology and Prevention (through an efficacy trial of </w:t>
      </w:r>
      <w:r w:rsidRPr="00252EC2">
        <w:rPr>
          <w:i/>
          <w:iCs/>
        </w:rPr>
        <w:t xml:space="preserve">M vaccae </w:t>
      </w:r>
      <w:r w:rsidRPr="00252EC2">
        <w:t xml:space="preserve">vaccine in Dar es Salaam). Funded by the National Institutes of Health (NIH) </w:t>
      </w:r>
    </w:p>
    <w:p w14:paraId="3386B4A7" w14:textId="77777777" w:rsidR="00B630A5" w:rsidRPr="00252EC2" w:rsidRDefault="00B630A5" w:rsidP="00252EC2">
      <w:pPr>
        <w:adjustRightInd w:val="0"/>
        <w:rPr>
          <w:rFonts w:cs="Arial"/>
          <w:b/>
          <w:i/>
          <w:iCs/>
          <w:szCs w:val="22"/>
          <w:u w:val="single"/>
        </w:rPr>
      </w:pPr>
    </w:p>
    <w:p w14:paraId="0EF5033E" w14:textId="351ACFC9" w:rsidR="00653BEA" w:rsidRPr="00252EC2" w:rsidRDefault="0061389E" w:rsidP="00252EC2">
      <w:pPr>
        <w:adjustRightInd w:val="0"/>
        <w:ind w:left="360"/>
        <w:rPr>
          <w:rFonts w:cs="Arial"/>
          <w:i/>
          <w:iCs/>
          <w:szCs w:val="22"/>
        </w:rPr>
      </w:pPr>
      <w:r w:rsidRPr="00252EC2">
        <w:rPr>
          <w:rFonts w:cs="Arial"/>
          <w:i/>
          <w:iCs/>
          <w:szCs w:val="22"/>
        </w:rPr>
        <w:t xml:space="preserve">My contribution to science </w:t>
      </w:r>
      <w:r w:rsidR="00512505" w:rsidRPr="00252EC2">
        <w:rPr>
          <w:rFonts w:cs="Arial"/>
          <w:i/>
          <w:iCs/>
          <w:szCs w:val="22"/>
        </w:rPr>
        <w:t xml:space="preserve">includes </w:t>
      </w:r>
      <w:r w:rsidR="00210484" w:rsidRPr="00252EC2">
        <w:rPr>
          <w:rFonts w:cs="Arial"/>
          <w:i/>
          <w:iCs/>
          <w:szCs w:val="22"/>
        </w:rPr>
        <w:t xml:space="preserve">research </w:t>
      </w:r>
      <w:r w:rsidR="00210484">
        <w:rPr>
          <w:rFonts w:cs="Arial"/>
          <w:i/>
          <w:iCs/>
          <w:szCs w:val="22"/>
        </w:rPr>
        <w:t xml:space="preserve">on </w:t>
      </w:r>
      <w:r w:rsidR="006D5EE4">
        <w:rPr>
          <w:rFonts w:cs="Arial"/>
          <w:i/>
          <w:iCs/>
          <w:szCs w:val="22"/>
        </w:rPr>
        <w:t xml:space="preserve">the </w:t>
      </w:r>
      <w:r w:rsidRPr="00252EC2">
        <w:rPr>
          <w:rFonts w:cs="Arial"/>
          <w:i/>
          <w:iCs/>
          <w:szCs w:val="22"/>
        </w:rPr>
        <w:t>different aspects of HIV</w:t>
      </w:r>
      <w:r w:rsidR="00512505" w:rsidRPr="00252EC2">
        <w:rPr>
          <w:rFonts w:cs="Arial"/>
          <w:i/>
          <w:iCs/>
          <w:szCs w:val="22"/>
        </w:rPr>
        <w:t xml:space="preserve"> and TB as shown in the following </w:t>
      </w:r>
      <w:r w:rsidR="0023434D" w:rsidRPr="00252EC2">
        <w:rPr>
          <w:rFonts w:cs="Arial"/>
          <w:i/>
          <w:iCs/>
          <w:szCs w:val="22"/>
        </w:rPr>
        <w:t xml:space="preserve">abbreviated </w:t>
      </w:r>
      <w:r w:rsidRPr="00252EC2">
        <w:rPr>
          <w:rFonts w:cs="Arial"/>
          <w:i/>
          <w:iCs/>
          <w:szCs w:val="22"/>
        </w:rPr>
        <w:t>list of relevant publications:</w:t>
      </w:r>
    </w:p>
    <w:p w14:paraId="4A6A8427" w14:textId="77777777" w:rsidR="00653BEA" w:rsidRPr="00252EC2" w:rsidRDefault="00653BEA" w:rsidP="00252EC2">
      <w:pPr>
        <w:rPr>
          <w:rFonts w:cs="Arial"/>
          <w:b/>
          <w:szCs w:val="22"/>
          <w:lang w:val="en-GB"/>
        </w:rPr>
      </w:pPr>
    </w:p>
    <w:p w14:paraId="34CDF8C5" w14:textId="77777777" w:rsidR="00AC608B" w:rsidRPr="00252EC2" w:rsidRDefault="00AC608B" w:rsidP="00252EC2">
      <w:pPr>
        <w:pStyle w:val="Default"/>
        <w:numPr>
          <w:ilvl w:val="0"/>
          <w:numId w:val="27"/>
        </w:numPr>
        <w:rPr>
          <w:b/>
          <w:sz w:val="22"/>
          <w:szCs w:val="22"/>
        </w:rPr>
      </w:pPr>
      <w:r w:rsidRPr="00252EC2">
        <w:rPr>
          <w:bCs/>
          <w:sz w:val="22"/>
          <w:szCs w:val="22"/>
        </w:rPr>
        <w:t xml:space="preserve">Chillo P, </w:t>
      </w:r>
      <w:proofErr w:type="spellStart"/>
      <w:r w:rsidRPr="00252EC2">
        <w:rPr>
          <w:bCs/>
          <w:sz w:val="22"/>
          <w:szCs w:val="22"/>
        </w:rPr>
        <w:t>Muhihi</w:t>
      </w:r>
      <w:proofErr w:type="spellEnd"/>
      <w:r w:rsidRPr="00252EC2">
        <w:rPr>
          <w:bCs/>
          <w:sz w:val="22"/>
          <w:szCs w:val="22"/>
        </w:rPr>
        <w:t xml:space="preserve"> A, </w:t>
      </w:r>
      <w:proofErr w:type="spellStart"/>
      <w:r w:rsidRPr="00252EC2">
        <w:rPr>
          <w:bCs/>
          <w:sz w:val="22"/>
          <w:szCs w:val="22"/>
        </w:rPr>
        <w:t>Danaei</w:t>
      </w:r>
      <w:proofErr w:type="spellEnd"/>
      <w:r w:rsidRPr="00252EC2">
        <w:rPr>
          <w:bCs/>
          <w:sz w:val="22"/>
          <w:szCs w:val="22"/>
        </w:rPr>
        <w:t xml:space="preserve"> G, </w:t>
      </w:r>
      <w:r w:rsidRPr="00252EC2">
        <w:rPr>
          <w:b/>
          <w:sz w:val="22"/>
          <w:szCs w:val="22"/>
        </w:rPr>
        <w:t>Bakari M</w:t>
      </w:r>
      <w:r w:rsidRPr="00252EC2">
        <w:rPr>
          <w:bCs/>
          <w:sz w:val="22"/>
          <w:szCs w:val="22"/>
        </w:rPr>
        <w:t xml:space="preserve">, Kwesigabo G, </w:t>
      </w:r>
      <w:proofErr w:type="spellStart"/>
      <w:r w:rsidRPr="00252EC2">
        <w:rPr>
          <w:bCs/>
          <w:sz w:val="22"/>
          <w:szCs w:val="22"/>
        </w:rPr>
        <w:t>Njelekela</w:t>
      </w:r>
      <w:proofErr w:type="spellEnd"/>
      <w:r w:rsidRPr="00252EC2">
        <w:rPr>
          <w:bCs/>
          <w:sz w:val="22"/>
          <w:szCs w:val="22"/>
        </w:rPr>
        <w:t xml:space="preserve"> M, </w:t>
      </w:r>
      <w:proofErr w:type="spellStart"/>
      <w:r w:rsidRPr="00252EC2">
        <w:rPr>
          <w:bCs/>
          <w:sz w:val="22"/>
          <w:szCs w:val="22"/>
        </w:rPr>
        <w:t>Ulenga</w:t>
      </w:r>
      <w:proofErr w:type="spellEnd"/>
      <w:r w:rsidRPr="00252EC2">
        <w:rPr>
          <w:bCs/>
          <w:sz w:val="22"/>
          <w:szCs w:val="22"/>
        </w:rPr>
        <w:t xml:space="preserve"> N, Fawzi WW, Mugusi F, Sudfeld CR. </w:t>
      </w:r>
      <w:r w:rsidRPr="00252EC2">
        <w:rPr>
          <w:bCs/>
          <w:i/>
          <w:iCs/>
          <w:sz w:val="22"/>
          <w:szCs w:val="22"/>
        </w:rPr>
        <w:t xml:space="preserve">Sociodemographic and Clinical Predictors of Weight Gain During the First Year of Antiretroviral Therapy among Adults Living </w:t>
      </w:r>
      <w:proofErr w:type="gramStart"/>
      <w:r w:rsidRPr="00252EC2">
        <w:rPr>
          <w:bCs/>
          <w:i/>
          <w:iCs/>
          <w:sz w:val="22"/>
          <w:szCs w:val="22"/>
        </w:rPr>
        <w:t>With</w:t>
      </w:r>
      <w:proofErr w:type="gramEnd"/>
      <w:r w:rsidRPr="00252EC2">
        <w:rPr>
          <w:bCs/>
          <w:i/>
          <w:iCs/>
          <w:sz w:val="22"/>
          <w:szCs w:val="22"/>
        </w:rPr>
        <w:t xml:space="preserve"> HIV in Urban Tanzania</w:t>
      </w:r>
      <w:r w:rsidRPr="00252EC2">
        <w:rPr>
          <w:bCs/>
          <w:sz w:val="22"/>
          <w:szCs w:val="22"/>
        </w:rPr>
        <w:t xml:space="preserve">. </w:t>
      </w:r>
      <w:r w:rsidRPr="00252EC2">
        <w:rPr>
          <w:b/>
          <w:sz w:val="22"/>
          <w:szCs w:val="22"/>
        </w:rPr>
        <w:t xml:space="preserve">J Int Assoc </w:t>
      </w:r>
      <w:proofErr w:type="spellStart"/>
      <w:r w:rsidRPr="00252EC2">
        <w:rPr>
          <w:b/>
          <w:sz w:val="22"/>
          <w:szCs w:val="22"/>
        </w:rPr>
        <w:t>Provid</w:t>
      </w:r>
      <w:proofErr w:type="spellEnd"/>
      <w:r w:rsidRPr="00252EC2">
        <w:rPr>
          <w:b/>
          <w:sz w:val="22"/>
          <w:szCs w:val="22"/>
        </w:rPr>
        <w:t xml:space="preserve"> AIDS Care. 2024 Jan-</w:t>
      </w:r>
      <w:proofErr w:type="gramStart"/>
      <w:r w:rsidRPr="00252EC2">
        <w:rPr>
          <w:b/>
          <w:sz w:val="22"/>
          <w:szCs w:val="22"/>
        </w:rPr>
        <w:t>Dec;23:23259582241281010</w:t>
      </w:r>
      <w:proofErr w:type="gramEnd"/>
      <w:r w:rsidRPr="00252EC2">
        <w:rPr>
          <w:b/>
          <w:sz w:val="22"/>
          <w:szCs w:val="22"/>
        </w:rPr>
        <w:t xml:space="preserve">. </w:t>
      </w:r>
      <w:proofErr w:type="spellStart"/>
      <w:r w:rsidRPr="00252EC2">
        <w:rPr>
          <w:b/>
          <w:sz w:val="22"/>
          <w:szCs w:val="22"/>
        </w:rPr>
        <w:t>doi</w:t>
      </w:r>
      <w:proofErr w:type="spellEnd"/>
      <w:r w:rsidRPr="00252EC2">
        <w:rPr>
          <w:b/>
          <w:sz w:val="22"/>
          <w:szCs w:val="22"/>
        </w:rPr>
        <w:t>: 10.1177/23259582241281010. PMID: 39360426.</w:t>
      </w:r>
    </w:p>
    <w:p w14:paraId="5CCD6951" w14:textId="77777777" w:rsidR="00AC608B" w:rsidRPr="00252EC2" w:rsidRDefault="00AC608B" w:rsidP="00252EC2">
      <w:pPr>
        <w:pStyle w:val="Default"/>
        <w:ind w:left="720"/>
        <w:rPr>
          <w:b/>
          <w:sz w:val="22"/>
          <w:szCs w:val="22"/>
        </w:rPr>
      </w:pPr>
    </w:p>
    <w:p w14:paraId="4F4E3AC4" w14:textId="77777777" w:rsidR="00AC608B" w:rsidRPr="00252EC2" w:rsidRDefault="00AC608B" w:rsidP="00252EC2">
      <w:pPr>
        <w:pStyle w:val="Default"/>
        <w:numPr>
          <w:ilvl w:val="0"/>
          <w:numId w:val="27"/>
        </w:numPr>
        <w:rPr>
          <w:b/>
          <w:bCs/>
          <w:sz w:val="22"/>
          <w:szCs w:val="22"/>
        </w:rPr>
      </w:pPr>
      <w:r w:rsidRPr="00252EC2">
        <w:rPr>
          <w:bCs/>
          <w:color w:val="1D2228"/>
          <w:sz w:val="22"/>
          <w:szCs w:val="22"/>
          <w:shd w:val="clear" w:color="auto" w:fill="FFFFFF"/>
        </w:rPr>
        <w:t xml:space="preserve">Bwire G, Nyondo GG, Njiro BJ, Aiko BG, Mikomangwa WP, </w:t>
      </w:r>
      <w:proofErr w:type="spellStart"/>
      <w:r w:rsidRPr="00252EC2">
        <w:rPr>
          <w:bCs/>
          <w:color w:val="1D2228"/>
          <w:sz w:val="22"/>
          <w:szCs w:val="22"/>
          <w:shd w:val="clear" w:color="auto" w:fill="FFFFFF"/>
        </w:rPr>
        <w:t>Manguzu</w:t>
      </w:r>
      <w:proofErr w:type="spellEnd"/>
      <w:r w:rsidRPr="00252EC2">
        <w:rPr>
          <w:bCs/>
          <w:color w:val="1D2228"/>
          <w:sz w:val="22"/>
          <w:szCs w:val="22"/>
          <w:shd w:val="clear" w:color="auto" w:fill="FFFFFF"/>
        </w:rPr>
        <w:t xml:space="preserve"> AM, August F, </w:t>
      </w:r>
      <w:proofErr w:type="spellStart"/>
      <w:r w:rsidRPr="00252EC2">
        <w:rPr>
          <w:bCs/>
          <w:color w:val="1D2228"/>
          <w:sz w:val="22"/>
          <w:szCs w:val="22"/>
          <w:shd w:val="clear" w:color="auto" w:fill="FFFFFF"/>
        </w:rPr>
        <w:t>Myemba</w:t>
      </w:r>
      <w:proofErr w:type="spellEnd"/>
      <w:r w:rsidRPr="00252EC2">
        <w:rPr>
          <w:bCs/>
          <w:color w:val="1D2228"/>
          <w:sz w:val="22"/>
          <w:szCs w:val="22"/>
          <w:shd w:val="clear" w:color="auto" w:fill="FFFFFF"/>
        </w:rPr>
        <w:t xml:space="preserve"> DT, </w:t>
      </w:r>
      <w:proofErr w:type="spellStart"/>
      <w:r w:rsidRPr="00252EC2">
        <w:rPr>
          <w:bCs/>
          <w:color w:val="1D2228"/>
          <w:sz w:val="22"/>
          <w:szCs w:val="22"/>
          <w:shd w:val="clear" w:color="auto" w:fill="FFFFFF"/>
        </w:rPr>
        <w:t>Magati</w:t>
      </w:r>
      <w:proofErr w:type="spellEnd"/>
      <w:r w:rsidRPr="00252EC2">
        <w:rPr>
          <w:bCs/>
          <w:color w:val="1D2228"/>
          <w:sz w:val="22"/>
          <w:szCs w:val="22"/>
          <w:shd w:val="clear" w:color="auto" w:fill="FFFFFF"/>
        </w:rPr>
        <w:t xml:space="preserve"> R, Chillo P, Mugusi</w:t>
      </w:r>
      <w:r w:rsidRPr="00252EC2">
        <w:rPr>
          <w:color w:val="1D2228"/>
          <w:sz w:val="22"/>
          <w:szCs w:val="22"/>
          <w:shd w:val="clear" w:color="auto" w:fill="FFFFFF"/>
        </w:rPr>
        <w:t xml:space="preserve"> F, </w:t>
      </w:r>
      <w:r w:rsidRPr="00252EC2">
        <w:rPr>
          <w:b/>
          <w:bCs/>
          <w:color w:val="1D2228"/>
          <w:sz w:val="22"/>
          <w:szCs w:val="22"/>
          <w:shd w:val="clear" w:color="auto" w:fill="FFFFFF"/>
        </w:rPr>
        <w:t>Bakari M</w:t>
      </w:r>
      <w:r w:rsidRPr="00252EC2">
        <w:rPr>
          <w:color w:val="1D2228"/>
          <w:sz w:val="22"/>
          <w:szCs w:val="22"/>
          <w:shd w:val="clear" w:color="auto" w:fill="FFFFFF"/>
        </w:rPr>
        <w:t xml:space="preserve">, Sudfeld CR, </w:t>
      </w:r>
      <w:proofErr w:type="spellStart"/>
      <w:r w:rsidRPr="00252EC2">
        <w:rPr>
          <w:color w:val="1D2228"/>
          <w:sz w:val="22"/>
          <w:szCs w:val="22"/>
          <w:shd w:val="clear" w:color="auto" w:fill="FFFFFF"/>
        </w:rPr>
        <w:t>Sangeda</w:t>
      </w:r>
      <w:proofErr w:type="spellEnd"/>
      <w:r w:rsidRPr="00252EC2">
        <w:rPr>
          <w:color w:val="1D2228"/>
          <w:sz w:val="22"/>
          <w:szCs w:val="22"/>
          <w:shd w:val="clear" w:color="auto" w:fill="FFFFFF"/>
        </w:rPr>
        <w:t xml:space="preserve"> RZ, </w:t>
      </w:r>
      <w:proofErr w:type="spellStart"/>
      <w:r w:rsidRPr="00252EC2">
        <w:rPr>
          <w:color w:val="1D2228"/>
          <w:sz w:val="22"/>
          <w:szCs w:val="22"/>
          <w:shd w:val="clear" w:color="auto" w:fill="FFFFFF"/>
        </w:rPr>
        <w:t>Killewo</w:t>
      </w:r>
      <w:proofErr w:type="spellEnd"/>
      <w:r w:rsidRPr="00252EC2">
        <w:rPr>
          <w:color w:val="1D2228"/>
          <w:sz w:val="22"/>
          <w:szCs w:val="22"/>
          <w:shd w:val="clear" w:color="auto" w:fill="FFFFFF"/>
        </w:rPr>
        <w:t xml:space="preserve"> J. </w:t>
      </w:r>
      <w:r w:rsidRPr="00252EC2">
        <w:rPr>
          <w:i/>
          <w:iCs/>
          <w:color w:val="1D2228"/>
          <w:sz w:val="22"/>
          <w:szCs w:val="22"/>
          <w:shd w:val="clear" w:color="auto" w:fill="FFFFFF"/>
        </w:rPr>
        <w:t>Implementing Evidence-</w:t>
      </w:r>
      <w:r w:rsidRPr="00252EC2">
        <w:rPr>
          <w:i/>
          <w:iCs/>
          <w:color w:val="1D2228"/>
          <w:sz w:val="22"/>
          <w:szCs w:val="22"/>
          <w:shd w:val="clear" w:color="auto" w:fill="FFFFFF"/>
        </w:rPr>
        <w:lastRenderedPageBreak/>
        <w:t>Based Interventions in HIV Programs in Sub-Saharan Africa Using the Implementation Research Approach: A Mixed-Methods Systematic Review</w:t>
      </w:r>
      <w:r w:rsidRPr="00252EC2">
        <w:rPr>
          <w:color w:val="1D2228"/>
          <w:sz w:val="22"/>
          <w:szCs w:val="22"/>
          <w:shd w:val="clear" w:color="auto" w:fill="FFFFFF"/>
        </w:rPr>
        <w:t xml:space="preserve">". </w:t>
      </w:r>
      <w:r w:rsidRPr="00252EC2">
        <w:rPr>
          <w:b/>
          <w:bCs/>
          <w:color w:val="1D2228"/>
          <w:sz w:val="22"/>
          <w:szCs w:val="22"/>
          <w:shd w:val="clear" w:color="auto" w:fill="FFFFFF"/>
        </w:rPr>
        <w:t>Reviews in Medical Virology.</w:t>
      </w:r>
    </w:p>
    <w:p w14:paraId="07315217" w14:textId="77777777" w:rsidR="00AC608B" w:rsidRPr="00252EC2" w:rsidRDefault="00AC608B" w:rsidP="00252EC2">
      <w:pPr>
        <w:pStyle w:val="Default"/>
        <w:ind w:left="720"/>
        <w:rPr>
          <w:b/>
          <w:bCs/>
          <w:sz w:val="22"/>
          <w:szCs w:val="22"/>
        </w:rPr>
      </w:pPr>
    </w:p>
    <w:p w14:paraId="0A26EA84" w14:textId="77777777" w:rsidR="00AC608B" w:rsidRPr="00252EC2" w:rsidRDefault="00AC608B" w:rsidP="00252EC2">
      <w:pPr>
        <w:pStyle w:val="Default"/>
        <w:numPr>
          <w:ilvl w:val="0"/>
          <w:numId w:val="27"/>
        </w:numPr>
        <w:rPr>
          <w:b/>
          <w:bCs/>
          <w:sz w:val="22"/>
          <w:szCs w:val="22"/>
        </w:rPr>
      </w:pPr>
      <w:r w:rsidRPr="00252EC2">
        <w:rPr>
          <w:sz w:val="22"/>
          <w:szCs w:val="22"/>
        </w:rPr>
        <w:t xml:space="preserve">Sambayi GL, Bwire GM, </w:t>
      </w:r>
      <w:proofErr w:type="spellStart"/>
      <w:r w:rsidRPr="00252EC2">
        <w:rPr>
          <w:sz w:val="22"/>
          <w:szCs w:val="22"/>
        </w:rPr>
        <w:t>Kilapilo</w:t>
      </w:r>
      <w:proofErr w:type="spellEnd"/>
      <w:r w:rsidRPr="00252EC2">
        <w:rPr>
          <w:sz w:val="22"/>
          <w:szCs w:val="22"/>
        </w:rPr>
        <w:t xml:space="preserve"> MS, </w:t>
      </w:r>
      <w:proofErr w:type="spellStart"/>
      <w:r w:rsidRPr="00252EC2">
        <w:rPr>
          <w:sz w:val="22"/>
          <w:szCs w:val="22"/>
        </w:rPr>
        <w:t>Myemba</w:t>
      </w:r>
      <w:proofErr w:type="spellEnd"/>
      <w:r w:rsidRPr="00252EC2">
        <w:rPr>
          <w:sz w:val="22"/>
          <w:szCs w:val="22"/>
        </w:rPr>
        <w:t xml:space="preserve"> DT, Mosha IH, </w:t>
      </w:r>
      <w:proofErr w:type="spellStart"/>
      <w:r w:rsidRPr="00252EC2">
        <w:rPr>
          <w:sz w:val="22"/>
          <w:szCs w:val="22"/>
        </w:rPr>
        <w:t>Kilonzi</w:t>
      </w:r>
      <w:proofErr w:type="spellEnd"/>
      <w:r w:rsidRPr="00252EC2">
        <w:rPr>
          <w:sz w:val="22"/>
          <w:szCs w:val="22"/>
        </w:rPr>
        <w:t xml:space="preserve"> M, </w:t>
      </w:r>
      <w:proofErr w:type="spellStart"/>
      <w:r w:rsidRPr="00252EC2">
        <w:rPr>
          <w:sz w:val="22"/>
          <w:szCs w:val="22"/>
        </w:rPr>
        <w:t>Magati</w:t>
      </w:r>
      <w:proofErr w:type="spellEnd"/>
      <w:r w:rsidRPr="00252EC2">
        <w:rPr>
          <w:sz w:val="22"/>
          <w:szCs w:val="22"/>
        </w:rPr>
        <w:t xml:space="preserve"> RB, Amour M, </w:t>
      </w:r>
      <w:proofErr w:type="spellStart"/>
      <w:r w:rsidRPr="00252EC2">
        <w:rPr>
          <w:sz w:val="22"/>
          <w:szCs w:val="22"/>
        </w:rPr>
        <w:t>Mwakalukwa</w:t>
      </w:r>
      <w:proofErr w:type="spellEnd"/>
      <w:r w:rsidRPr="00252EC2">
        <w:rPr>
          <w:sz w:val="22"/>
          <w:szCs w:val="22"/>
        </w:rPr>
        <w:t xml:space="preserve"> R, </w:t>
      </w:r>
      <w:proofErr w:type="spellStart"/>
      <w:r w:rsidRPr="00252EC2">
        <w:rPr>
          <w:sz w:val="22"/>
          <w:szCs w:val="22"/>
        </w:rPr>
        <w:t>Mangara</w:t>
      </w:r>
      <w:proofErr w:type="spellEnd"/>
      <w:r w:rsidRPr="00252EC2">
        <w:rPr>
          <w:sz w:val="22"/>
          <w:szCs w:val="22"/>
        </w:rPr>
        <w:t xml:space="preserve"> AN, </w:t>
      </w:r>
      <w:r w:rsidRPr="00252EC2">
        <w:rPr>
          <w:b/>
          <w:bCs/>
          <w:sz w:val="22"/>
          <w:szCs w:val="22"/>
        </w:rPr>
        <w:t>Bakari M</w:t>
      </w:r>
      <w:r w:rsidRPr="00252EC2">
        <w:rPr>
          <w:sz w:val="22"/>
          <w:szCs w:val="22"/>
        </w:rPr>
        <w:t xml:space="preserve">, Sudfeld CR, Matee MIN, </w:t>
      </w:r>
      <w:proofErr w:type="spellStart"/>
      <w:r w:rsidRPr="00252EC2">
        <w:rPr>
          <w:sz w:val="22"/>
          <w:szCs w:val="22"/>
        </w:rPr>
        <w:t>Sangeda</w:t>
      </w:r>
      <w:proofErr w:type="spellEnd"/>
      <w:r w:rsidRPr="00252EC2">
        <w:rPr>
          <w:sz w:val="22"/>
          <w:szCs w:val="22"/>
        </w:rPr>
        <w:t xml:space="preserve"> RZ, Adams LV, </w:t>
      </w:r>
      <w:proofErr w:type="spellStart"/>
      <w:r w:rsidRPr="00252EC2">
        <w:rPr>
          <w:sz w:val="22"/>
          <w:szCs w:val="22"/>
        </w:rPr>
        <w:t>Killewo</w:t>
      </w:r>
      <w:proofErr w:type="spellEnd"/>
      <w:r w:rsidRPr="00252EC2">
        <w:rPr>
          <w:sz w:val="22"/>
          <w:szCs w:val="22"/>
        </w:rPr>
        <w:t xml:space="preserve"> J. </w:t>
      </w:r>
      <w:r w:rsidRPr="00252EC2">
        <w:rPr>
          <w:i/>
          <w:iCs/>
          <w:sz w:val="22"/>
          <w:szCs w:val="22"/>
        </w:rPr>
        <w:t>Barriers and Enablers to Retention in HIV Care and Adherence to Antiretroviral Therapy: Evidence from Dar es Salaam, Tanzania</w:t>
      </w:r>
      <w:r w:rsidRPr="00252EC2">
        <w:rPr>
          <w:sz w:val="22"/>
          <w:szCs w:val="22"/>
        </w:rPr>
        <w:t xml:space="preserve">. </w:t>
      </w:r>
      <w:r w:rsidRPr="00252EC2">
        <w:rPr>
          <w:b/>
          <w:bCs/>
          <w:sz w:val="22"/>
          <w:szCs w:val="22"/>
        </w:rPr>
        <w:t>HIV/AIDS (</w:t>
      </w:r>
      <w:proofErr w:type="spellStart"/>
      <w:r w:rsidRPr="00252EC2">
        <w:rPr>
          <w:b/>
          <w:bCs/>
          <w:sz w:val="22"/>
          <w:szCs w:val="22"/>
        </w:rPr>
        <w:t>Auckl</w:t>
      </w:r>
      <w:proofErr w:type="spellEnd"/>
      <w:r w:rsidRPr="00252EC2">
        <w:rPr>
          <w:b/>
          <w:bCs/>
          <w:sz w:val="22"/>
          <w:szCs w:val="22"/>
        </w:rPr>
        <w:t xml:space="preserve">). 2024 Jul </w:t>
      </w:r>
      <w:proofErr w:type="gramStart"/>
      <w:r w:rsidRPr="00252EC2">
        <w:rPr>
          <w:b/>
          <w:bCs/>
          <w:sz w:val="22"/>
          <w:szCs w:val="22"/>
        </w:rPr>
        <w:t>26;16:301</w:t>
      </w:r>
      <w:proofErr w:type="gramEnd"/>
      <w:r w:rsidRPr="00252EC2">
        <w:rPr>
          <w:b/>
          <w:bCs/>
          <w:sz w:val="22"/>
          <w:szCs w:val="22"/>
        </w:rPr>
        <w:t xml:space="preserve">-311. </w:t>
      </w:r>
      <w:proofErr w:type="spellStart"/>
      <w:r w:rsidRPr="00252EC2">
        <w:rPr>
          <w:b/>
          <w:bCs/>
          <w:sz w:val="22"/>
          <w:szCs w:val="22"/>
        </w:rPr>
        <w:t>doi</w:t>
      </w:r>
      <w:proofErr w:type="spellEnd"/>
      <w:r w:rsidRPr="00252EC2">
        <w:rPr>
          <w:b/>
          <w:bCs/>
          <w:sz w:val="22"/>
          <w:szCs w:val="22"/>
        </w:rPr>
        <w:t>: 10.2147/HIV.S458545. eCollection 2024. PMID: 39081498</w:t>
      </w:r>
    </w:p>
    <w:p w14:paraId="11FF793C" w14:textId="77777777" w:rsidR="00AC608B" w:rsidRPr="00252EC2" w:rsidRDefault="00AC608B" w:rsidP="00252EC2">
      <w:pPr>
        <w:pStyle w:val="ListParagraph"/>
        <w:widowControl/>
        <w:rPr>
          <w:b/>
          <w:bCs/>
          <w:lang w:val="en-GB"/>
        </w:rPr>
      </w:pPr>
    </w:p>
    <w:p w14:paraId="5EF1DAD6" w14:textId="77777777" w:rsidR="00AC608B" w:rsidRPr="00252EC2" w:rsidRDefault="00AC608B" w:rsidP="00252EC2">
      <w:pPr>
        <w:pStyle w:val="ListParagraph"/>
        <w:widowControl/>
        <w:numPr>
          <w:ilvl w:val="0"/>
          <w:numId w:val="27"/>
        </w:numPr>
        <w:autoSpaceDE/>
        <w:autoSpaceDN/>
        <w:jc w:val="left"/>
        <w:rPr>
          <w:b/>
          <w:lang w:val="en-GB"/>
        </w:rPr>
      </w:pPr>
      <w:r w:rsidRPr="00252EC2">
        <w:rPr>
          <w:b/>
          <w:bCs/>
          <w:color w:val="222222"/>
          <w:shd w:val="clear" w:color="auto" w:fill="FFFFFF"/>
        </w:rPr>
        <w:t>Bakari M</w:t>
      </w:r>
      <w:r w:rsidRPr="00252EC2">
        <w:rPr>
          <w:color w:val="222222"/>
          <w:shd w:val="clear" w:color="auto" w:fill="FFFFFF"/>
        </w:rPr>
        <w:t xml:space="preserve">, Aboud S, Kasubi M, Mmbando BP, Ntinginya NE, Sichalwe A, Ubuguyu OS, Magesa A, Rutananukwa NL, Nyawale H, et al. </w:t>
      </w:r>
      <w:r w:rsidRPr="00252EC2">
        <w:rPr>
          <w:i/>
          <w:iCs/>
          <w:color w:val="222222"/>
          <w:shd w:val="clear" w:color="auto" w:fill="FFFFFF"/>
        </w:rPr>
        <w:t>Humoral Immune Responses following COVID-19 Vaccinations among Adults in Tanzania</w:t>
      </w:r>
      <w:r w:rsidRPr="00252EC2">
        <w:rPr>
          <w:color w:val="222222"/>
          <w:shd w:val="clear" w:color="auto" w:fill="FFFFFF"/>
        </w:rPr>
        <w:t>.</w:t>
      </w:r>
      <w:r w:rsidRPr="00252EC2">
        <w:rPr>
          <w:rStyle w:val="apple-converted-space"/>
          <w:color w:val="222222"/>
          <w:shd w:val="clear" w:color="auto" w:fill="FFFFFF"/>
        </w:rPr>
        <w:t> </w:t>
      </w:r>
      <w:r w:rsidRPr="00252EC2">
        <w:rPr>
          <w:rStyle w:val="Emphasis"/>
          <w:b/>
          <w:bCs/>
          <w:color w:val="222222"/>
        </w:rPr>
        <w:t>Vaccines (Basel)</w:t>
      </w:r>
      <w:r w:rsidRPr="00252EC2">
        <w:rPr>
          <w:b/>
          <w:bCs/>
          <w:color w:val="222222"/>
          <w:shd w:val="clear" w:color="auto" w:fill="FFFFFF"/>
        </w:rPr>
        <w:t xml:space="preserve">. 2023 Dec 23; 12(1):22. </w:t>
      </w:r>
      <w:hyperlink r:id="rId10" w:history="1">
        <w:r w:rsidRPr="00252EC2">
          <w:rPr>
            <w:rStyle w:val="Hyperlink"/>
            <w:b/>
            <w:bCs/>
            <w:shd w:val="clear" w:color="auto" w:fill="FFFFFF"/>
          </w:rPr>
          <w:t>https://doi.org/10.3390/vaccines12010022</w:t>
        </w:r>
      </w:hyperlink>
      <w:r w:rsidRPr="00252EC2">
        <w:rPr>
          <w:b/>
          <w:bCs/>
          <w:color w:val="222222"/>
          <w:shd w:val="clear" w:color="auto" w:fill="FFFFFF"/>
        </w:rPr>
        <w:t>. PMID:38250835; PMCID: PMC 10819524</w:t>
      </w:r>
    </w:p>
    <w:p w14:paraId="7F653914" w14:textId="77777777" w:rsidR="00AC608B" w:rsidRPr="00252EC2" w:rsidRDefault="00AC608B" w:rsidP="00252EC2">
      <w:pPr>
        <w:pStyle w:val="ListParagraph"/>
        <w:widowControl/>
        <w:rPr>
          <w:b/>
          <w:lang w:val="en-GB"/>
        </w:rPr>
      </w:pPr>
    </w:p>
    <w:p w14:paraId="694B9F56" w14:textId="77777777" w:rsidR="00AC608B" w:rsidRPr="00252EC2" w:rsidRDefault="00AC608B" w:rsidP="00252EC2">
      <w:pPr>
        <w:pStyle w:val="ListParagraph"/>
        <w:widowControl/>
        <w:numPr>
          <w:ilvl w:val="0"/>
          <w:numId w:val="27"/>
        </w:numPr>
        <w:autoSpaceDE/>
        <w:autoSpaceDN/>
        <w:jc w:val="left"/>
        <w:rPr>
          <w:b/>
          <w:lang w:val="en-GB"/>
        </w:rPr>
      </w:pPr>
      <w:r w:rsidRPr="00252EC2">
        <w:rPr>
          <w:color w:val="212121"/>
          <w:shd w:val="clear" w:color="auto" w:fill="FFFFFF"/>
          <w:lang w:val="en-GB"/>
        </w:rPr>
        <w:t xml:space="preserve">Bwire GM, Njiro BJ, </w:t>
      </w:r>
      <w:proofErr w:type="spellStart"/>
      <w:r w:rsidRPr="00252EC2">
        <w:rPr>
          <w:color w:val="212121"/>
          <w:shd w:val="clear" w:color="auto" w:fill="FFFFFF"/>
          <w:lang w:val="en-GB"/>
        </w:rPr>
        <w:t>Ndumwa</w:t>
      </w:r>
      <w:proofErr w:type="spellEnd"/>
      <w:r w:rsidRPr="00252EC2">
        <w:rPr>
          <w:color w:val="212121"/>
          <w:shd w:val="clear" w:color="auto" w:fill="FFFFFF"/>
          <w:lang w:val="en-GB"/>
        </w:rPr>
        <w:t xml:space="preserve"> HP, </w:t>
      </w:r>
      <w:proofErr w:type="spellStart"/>
      <w:r w:rsidRPr="00252EC2">
        <w:rPr>
          <w:color w:val="212121"/>
          <w:shd w:val="clear" w:color="auto" w:fill="FFFFFF"/>
          <w:lang w:val="en-GB"/>
        </w:rPr>
        <w:t>Munishi</w:t>
      </w:r>
      <w:proofErr w:type="spellEnd"/>
      <w:r w:rsidRPr="00252EC2">
        <w:rPr>
          <w:color w:val="212121"/>
          <w:shd w:val="clear" w:color="auto" w:fill="FFFFFF"/>
          <w:lang w:val="en-GB"/>
        </w:rPr>
        <w:t xml:space="preserve"> CG, Mpondo BC, </w:t>
      </w:r>
      <w:proofErr w:type="spellStart"/>
      <w:r w:rsidRPr="00252EC2">
        <w:rPr>
          <w:color w:val="212121"/>
          <w:shd w:val="clear" w:color="auto" w:fill="FFFFFF"/>
          <w:lang w:val="en-GB"/>
        </w:rPr>
        <w:t>Mganga</w:t>
      </w:r>
      <w:proofErr w:type="spellEnd"/>
      <w:r w:rsidRPr="00252EC2">
        <w:rPr>
          <w:color w:val="212121"/>
          <w:shd w:val="clear" w:color="auto" w:fill="FFFFFF"/>
          <w:lang w:val="en-GB"/>
        </w:rPr>
        <w:t xml:space="preserve"> M, </w:t>
      </w:r>
      <w:proofErr w:type="spellStart"/>
      <w:r w:rsidRPr="00252EC2">
        <w:rPr>
          <w:color w:val="212121"/>
          <w:shd w:val="clear" w:color="auto" w:fill="FFFFFF"/>
          <w:lang w:val="en-GB"/>
        </w:rPr>
        <w:t>Mang'ombe</w:t>
      </w:r>
      <w:proofErr w:type="spellEnd"/>
      <w:r w:rsidRPr="00252EC2">
        <w:rPr>
          <w:color w:val="212121"/>
          <w:shd w:val="clear" w:color="auto" w:fill="FFFFFF"/>
          <w:lang w:val="en-GB"/>
        </w:rPr>
        <w:t xml:space="preserve"> E, </w:t>
      </w:r>
      <w:r w:rsidRPr="00252EC2">
        <w:rPr>
          <w:b/>
          <w:color w:val="212121"/>
          <w:shd w:val="clear" w:color="auto" w:fill="FFFFFF"/>
          <w:lang w:val="en-GB"/>
        </w:rPr>
        <w:t>Bakari M,</w:t>
      </w:r>
      <w:r w:rsidRPr="00252EC2">
        <w:rPr>
          <w:color w:val="212121"/>
          <w:shd w:val="clear" w:color="auto" w:fill="FFFFFF"/>
          <w:lang w:val="en-GB"/>
        </w:rPr>
        <w:t xml:space="preserve"> </w:t>
      </w:r>
      <w:proofErr w:type="spellStart"/>
      <w:r w:rsidRPr="00252EC2">
        <w:rPr>
          <w:color w:val="212121"/>
          <w:shd w:val="clear" w:color="auto" w:fill="FFFFFF"/>
          <w:lang w:val="en-GB"/>
        </w:rPr>
        <w:t>Sangeda</w:t>
      </w:r>
      <w:proofErr w:type="spellEnd"/>
      <w:r w:rsidRPr="00252EC2">
        <w:rPr>
          <w:color w:val="212121"/>
          <w:shd w:val="clear" w:color="auto" w:fill="FFFFFF"/>
          <w:lang w:val="en-GB"/>
        </w:rPr>
        <w:t xml:space="preserve"> RZ, Sudfeld CR, </w:t>
      </w:r>
      <w:proofErr w:type="spellStart"/>
      <w:r w:rsidRPr="00252EC2">
        <w:rPr>
          <w:color w:val="212121"/>
          <w:shd w:val="clear" w:color="auto" w:fill="FFFFFF"/>
          <w:lang w:val="en-GB"/>
        </w:rPr>
        <w:t>Killewo</w:t>
      </w:r>
      <w:proofErr w:type="spellEnd"/>
      <w:r w:rsidRPr="00252EC2">
        <w:rPr>
          <w:color w:val="212121"/>
          <w:shd w:val="clear" w:color="auto" w:fill="FFFFFF"/>
          <w:lang w:val="en-GB"/>
        </w:rPr>
        <w:t xml:space="preserve"> J. </w:t>
      </w:r>
      <w:r w:rsidRPr="00252EC2">
        <w:rPr>
          <w:i/>
          <w:color w:val="212121"/>
          <w:shd w:val="clear" w:color="auto" w:fill="FFFFFF"/>
          <w:lang w:val="en-GB"/>
        </w:rPr>
        <w:t>Impact of differentiated service delivery models on retention in HIV care and viral suppression among people living with HIV in sub-Saharan Africa: A systematic review and meta-analysis of randomised controlled trials</w:t>
      </w:r>
      <w:r w:rsidRPr="00252EC2">
        <w:rPr>
          <w:color w:val="212121"/>
          <w:shd w:val="clear" w:color="auto" w:fill="FFFFFF"/>
          <w:lang w:val="en-GB"/>
        </w:rPr>
        <w:t xml:space="preserve">. </w:t>
      </w:r>
      <w:r w:rsidRPr="00252EC2">
        <w:rPr>
          <w:b/>
          <w:color w:val="212121"/>
          <w:shd w:val="clear" w:color="auto" w:fill="FFFFFF"/>
          <w:lang w:val="en-GB"/>
        </w:rPr>
        <w:t xml:space="preserve">Rev Med Virol. 2023 Sep </w:t>
      </w:r>
      <w:proofErr w:type="gramStart"/>
      <w:r w:rsidRPr="00252EC2">
        <w:rPr>
          <w:b/>
          <w:color w:val="212121"/>
          <w:shd w:val="clear" w:color="auto" w:fill="FFFFFF"/>
          <w:lang w:val="en-GB"/>
        </w:rPr>
        <w:t>1:e</w:t>
      </w:r>
      <w:proofErr w:type="gramEnd"/>
      <w:r w:rsidRPr="00252EC2">
        <w:rPr>
          <w:b/>
          <w:color w:val="212121"/>
          <w:shd w:val="clear" w:color="auto" w:fill="FFFFFF"/>
          <w:lang w:val="en-GB"/>
        </w:rPr>
        <w:t xml:space="preserve">2479. </w:t>
      </w:r>
      <w:proofErr w:type="spellStart"/>
      <w:r w:rsidRPr="00252EC2">
        <w:rPr>
          <w:b/>
          <w:color w:val="212121"/>
          <w:shd w:val="clear" w:color="auto" w:fill="FFFFFF"/>
          <w:lang w:val="en-GB"/>
        </w:rPr>
        <w:t>doi</w:t>
      </w:r>
      <w:proofErr w:type="spellEnd"/>
      <w:r w:rsidRPr="00252EC2">
        <w:rPr>
          <w:b/>
          <w:color w:val="212121"/>
          <w:shd w:val="clear" w:color="auto" w:fill="FFFFFF"/>
          <w:lang w:val="en-GB"/>
        </w:rPr>
        <w:t>: 10.1002/rmv.2479. Epub ahead of print. PMID: 37655428.</w:t>
      </w:r>
    </w:p>
    <w:p w14:paraId="152C95D0" w14:textId="77777777" w:rsidR="00AC608B" w:rsidRPr="00252EC2" w:rsidRDefault="00AC608B" w:rsidP="00252EC2">
      <w:pPr>
        <w:pStyle w:val="ListParagraph"/>
        <w:widowControl/>
        <w:rPr>
          <w:b/>
          <w:lang w:val="en-GB"/>
        </w:rPr>
      </w:pPr>
    </w:p>
    <w:p w14:paraId="19A74717" w14:textId="77777777" w:rsidR="00AC608B" w:rsidRPr="00252EC2" w:rsidRDefault="00AC608B" w:rsidP="00252EC2">
      <w:pPr>
        <w:pStyle w:val="ListParagraph"/>
        <w:numPr>
          <w:ilvl w:val="0"/>
          <w:numId w:val="27"/>
        </w:numPr>
        <w:autoSpaceDE/>
        <w:autoSpaceDN/>
        <w:jc w:val="left"/>
        <w:rPr>
          <w:lang w:val="en-GB"/>
        </w:rPr>
      </w:pPr>
      <w:r w:rsidRPr="00252EC2">
        <w:rPr>
          <w:lang w:val="en-GB"/>
        </w:rPr>
        <w:t xml:space="preserve">Tarimo EAM, </w:t>
      </w:r>
      <w:proofErr w:type="spellStart"/>
      <w:r w:rsidRPr="00252EC2">
        <w:rPr>
          <w:lang w:val="en-GB"/>
        </w:rPr>
        <w:t>Ambikile</w:t>
      </w:r>
      <w:proofErr w:type="spellEnd"/>
      <w:r w:rsidRPr="00252EC2">
        <w:rPr>
          <w:lang w:val="en-GB"/>
        </w:rPr>
        <w:t xml:space="preserve"> J, Munseri P, </w:t>
      </w:r>
      <w:r w:rsidRPr="00252EC2">
        <w:rPr>
          <w:b/>
          <w:lang w:val="en-GB"/>
        </w:rPr>
        <w:t>Bakari M</w:t>
      </w:r>
      <w:r w:rsidRPr="00252EC2">
        <w:rPr>
          <w:lang w:val="en-GB"/>
        </w:rPr>
        <w:t xml:space="preserve"> (2022). </w:t>
      </w:r>
      <w:r w:rsidRPr="00252EC2">
        <w:rPr>
          <w:i/>
          <w:lang w:val="en-GB"/>
        </w:rPr>
        <w:t>Personal experiences following acquiring HIV infection while volunteering in Phase I/II HIV vaccine trials: A qualitative study from Tanzania</w:t>
      </w:r>
      <w:r w:rsidRPr="00252EC2">
        <w:rPr>
          <w:lang w:val="en-GB"/>
        </w:rPr>
        <w:t xml:space="preserve">. </w:t>
      </w:r>
      <w:r w:rsidRPr="00252EC2">
        <w:rPr>
          <w:b/>
          <w:lang w:val="en-GB"/>
        </w:rPr>
        <w:t>PLoS ONE 17(10): e0276404. https://doi. org/10.1371/journal.pone.0276404</w:t>
      </w:r>
    </w:p>
    <w:p w14:paraId="5742DF31" w14:textId="77777777" w:rsidR="00252EC2" w:rsidRPr="00252EC2" w:rsidRDefault="00252EC2" w:rsidP="00252EC2">
      <w:pPr>
        <w:pStyle w:val="ListParagraph"/>
        <w:widowControl/>
        <w:autoSpaceDE/>
        <w:autoSpaceDN/>
        <w:ind w:left="720" w:firstLine="0"/>
        <w:jc w:val="left"/>
        <w:rPr>
          <w:b/>
          <w:lang w:val="en-GB"/>
        </w:rPr>
      </w:pPr>
    </w:p>
    <w:p w14:paraId="735CA9E7" w14:textId="163A57B1" w:rsidR="00653BEA" w:rsidRPr="00252EC2" w:rsidRDefault="00653BEA" w:rsidP="00252EC2">
      <w:pPr>
        <w:pStyle w:val="ListParagraph"/>
        <w:widowControl/>
        <w:numPr>
          <w:ilvl w:val="0"/>
          <w:numId w:val="27"/>
        </w:numPr>
        <w:autoSpaceDE/>
        <w:autoSpaceDN/>
        <w:jc w:val="left"/>
        <w:rPr>
          <w:b/>
          <w:lang w:val="en-GB"/>
        </w:rPr>
      </w:pPr>
      <w:r w:rsidRPr="00252EC2">
        <w:rPr>
          <w:color w:val="212121"/>
          <w:shd w:val="clear" w:color="auto" w:fill="FFFFFF"/>
          <w:lang w:val="en-GB"/>
        </w:rPr>
        <w:t xml:space="preserve">Faini D, Msafiri F, Munseri P, </w:t>
      </w:r>
      <w:r w:rsidRPr="00252EC2">
        <w:rPr>
          <w:b/>
          <w:color w:val="212121"/>
          <w:shd w:val="clear" w:color="auto" w:fill="FFFFFF"/>
          <w:lang w:val="en-GB"/>
        </w:rPr>
        <w:t>Bakari M</w:t>
      </w:r>
      <w:r w:rsidRPr="00252EC2">
        <w:rPr>
          <w:color w:val="212121"/>
          <w:shd w:val="clear" w:color="auto" w:fill="FFFFFF"/>
          <w:lang w:val="en-GB"/>
        </w:rPr>
        <w:t xml:space="preserve">, Lyamuya E, Sandström E, Biberfeld G, Nilsson C, Hanson C, Aboud S. </w:t>
      </w:r>
      <w:r w:rsidRPr="00252EC2">
        <w:rPr>
          <w:i/>
          <w:color w:val="212121"/>
          <w:shd w:val="clear" w:color="auto" w:fill="FFFFFF"/>
          <w:lang w:val="en-GB"/>
        </w:rPr>
        <w:t>The prevalence, incidence and risk factors for HIV among female sex workers - a cohort being prepared for a phase IIb HIV vaccine trial in Dar es Salaam, Tanzania</w:t>
      </w:r>
      <w:r w:rsidRPr="00252EC2">
        <w:rPr>
          <w:color w:val="212121"/>
          <w:shd w:val="clear" w:color="auto" w:fill="FFFFFF"/>
          <w:lang w:val="en-GB"/>
        </w:rPr>
        <w:t xml:space="preserve">. </w:t>
      </w:r>
      <w:r w:rsidRPr="00252EC2">
        <w:rPr>
          <w:b/>
          <w:color w:val="212121"/>
          <w:shd w:val="clear" w:color="auto" w:fill="FFFFFF"/>
          <w:lang w:val="en-GB"/>
        </w:rPr>
        <w:t xml:space="preserve">J </w:t>
      </w:r>
      <w:proofErr w:type="spellStart"/>
      <w:r w:rsidRPr="00252EC2">
        <w:rPr>
          <w:b/>
          <w:color w:val="212121"/>
          <w:shd w:val="clear" w:color="auto" w:fill="FFFFFF"/>
          <w:lang w:val="en-GB"/>
        </w:rPr>
        <w:t>Acquir</w:t>
      </w:r>
      <w:proofErr w:type="spellEnd"/>
      <w:r w:rsidRPr="00252EC2">
        <w:rPr>
          <w:b/>
          <w:color w:val="212121"/>
          <w:shd w:val="clear" w:color="auto" w:fill="FFFFFF"/>
          <w:lang w:val="en-GB"/>
        </w:rPr>
        <w:t xml:space="preserve"> Immune </w:t>
      </w:r>
      <w:proofErr w:type="spellStart"/>
      <w:r w:rsidRPr="00252EC2">
        <w:rPr>
          <w:b/>
          <w:color w:val="212121"/>
          <w:shd w:val="clear" w:color="auto" w:fill="FFFFFF"/>
          <w:lang w:val="en-GB"/>
        </w:rPr>
        <w:t>Defic</w:t>
      </w:r>
      <w:proofErr w:type="spellEnd"/>
      <w:r w:rsidRPr="00252EC2">
        <w:rPr>
          <w:b/>
          <w:color w:val="212121"/>
          <w:shd w:val="clear" w:color="auto" w:fill="FFFFFF"/>
          <w:lang w:val="en-GB"/>
        </w:rPr>
        <w:t xml:space="preserve"> </w:t>
      </w:r>
      <w:proofErr w:type="spellStart"/>
      <w:r w:rsidRPr="00252EC2">
        <w:rPr>
          <w:b/>
          <w:color w:val="212121"/>
          <w:shd w:val="clear" w:color="auto" w:fill="FFFFFF"/>
          <w:lang w:val="en-GB"/>
        </w:rPr>
        <w:t>Syndr</w:t>
      </w:r>
      <w:proofErr w:type="spellEnd"/>
      <w:r w:rsidRPr="00252EC2">
        <w:rPr>
          <w:b/>
          <w:color w:val="212121"/>
          <w:shd w:val="clear" w:color="auto" w:fill="FFFFFF"/>
          <w:lang w:val="en-GB"/>
        </w:rPr>
        <w:t xml:space="preserve">. 2022 Sep 20. </w:t>
      </w:r>
    </w:p>
    <w:p w14:paraId="44EEE5AC" w14:textId="77777777" w:rsidR="00653BEA" w:rsidRPr="00252EC2" w:rsidRDefault="00653BEA" w:rsidP="00252EC2">
      <w:pPr>
        <w:pStyle w:val="ListParagraph"/>
        <w:widowControl/>
        <w:rPr>
          <w:b/>
        </w:rPr>
      </w:pPr>
    </w:p>
    <w:p w14:paraId="32D6534C" w14:textId="53CF64C8" w:rsidR="00653BEA" w:rsidRPr="00252EC2" w:rsidRDefault="00653BEA" w:rsidP="00252EC2">
      <w:pPr>
        <w:pStyle w:val="ListParagraph"/>
        <w:widowControl/>
        <w:numPr>
          <w:ilvl w:val="0"/>
          <w:numId w:val="27"/>
        </w:numPr>
        <w:autoSpaceDE/>
        <w:autoSpaceDN/>
        <w:jc w:val="left"/>
        <w:rPr>
          <w:b/>
        </w:rPr>
      </w:pPr>
      <w:r w:rsidRPr="00252EC2">
        <w:rPr>
          <w:color w:val="000000"/>
        </w:rPr>
        <w:t xml:space="preserve">Joachim A, Msafiri F, Onkar S, Munseri P, Aboud S, Lyamuya EF, </w:t>
      </w:r>
      <w:r w:rsidRPr="00252EC2">
        <w:rPr>
          <w:b/>
          <w:color w:val="000000"/>
        </w:rPr>
        <w:t>Bakari M</w:t>
      </w:r>
      <w:r w:rsidRPr="00252EC2">
        <w:rPr>
          <w:color w:val="000000"/>
        </w:rPr>
        <w:t xml:space="preserve">, Billings E, Robb ML, Wahren B, Mhalu FS, Sandström E, Rao M, Nilsson C, Biberfeld G. </w:t>
      </w:r>
      <w:r w:rsidRPr="00252EC2">
        <w:rPr>
          <w:i/>
          <w:color w:val="000000"/>
        </w:rPr>
        <w:t>Frequent and Durable anti-HIV Envelope VIV2 IgG Responses Induced by HIV-1 DNA Priming and HIV-MVA Boosting in Healthy Tanzanian Volunteers</w:t>
      </w:r>
      <w:r w:rsidRPr="00252EC2">
        <w:rPr>
          <w:color w:val="000000"/>
        </w:rPr>
        <w:t xml:space="preserve">. </w:t>
      </w:r>
      <w:r w:rsidRPr="00252EC2">
        <w:rPr>
          <w:b/>
          <w:color w:val="000000"/>
        </w:rPr>
        <w:t>Vaccines (Basel)</w:t>
      </w:r>
      <w:r w:rsidRPr="00252EC2">
        <w:rPr>
          <w:color w:val="000000"/>
        </w:rPr>
        <w:t xml:space="preserve">. </w:t>
      </w:r>
      <w:r w:rsidRPr="00252EC2">
        <w:rPr>
          <w:b/>
          <w:color w:val="000000"/>
        </w:rPr>
        <w:t xml:space="preserve">2020 Nov 13;8(4) </w:t>
      </w:r>
    </w:p>
    <w:p w14:paraId="63464AAC" w14:textId="77777777" w:rsidR="00653BEA" w:rsidRPr="00252EC2" w:rsidRDefault="00653BEA" w:rsidP="00252EC2">
      <w:pPr>
        <w:pStyle w:val="ListParagraph"/>
        <w:widowControl/>
      </w:pPr>
    </w:p>
    <w:p w14:paraId="1AAB8DF1" w14:textId="5ACBB016" w:rsidR="00653BEA" w:rsidRPr="00252EC2" w:rsidRDefault="00653BEA" w:rsidP="00252EC2">
      <w:pPr>
        <w:pStyle w:val="ListParagraph"/>
        <w:widowControl/>
        <w:numPr>
          <w:ilvl w:val="0"/>
          <w:numId w:val="27"/>
        </w:numPr>
        <w:autoSpaceDE/>
        <w:autoSpaceDN/>
        <w:jc w:val="left"/>
      </w:pPr>
      <w:r w:rsidRPr="00252EC2">
        <w:rPr>
          <w:color w:val="26282A"/>
          <w:shd w:val="clear" w:color="auto" w:fill="FFFFFF"/>
        </w:rPr>
        <w:t xml:space="preserve">Msafiri F, Joachim A, Held K, Nadai Y, </w:t>
      </w:r>
      <w:proofErr w:type="spellStart"/>
      <w:r w:rsidRPr="00252EC2">
        <w:rPr>
          <w:color w:val="26282A"/>
          <w:shd w:val="clear" w:color="auto" w:fill="FFFFFF"/>
        </w:rPr>
        <w:t>Chissumba</w:t>
      </w:r>
      <w:proofErr w:type="spellEnd"/>
      <w:r w:rsidRPr="00252EC2">
        <w:rPr>
          <w:color w:val="26282A"/>
          <w:shd w:val="clear" w:color="auto" w:fill="FFFFFF"/>
        </w:rPr>
        <w:t xml:space="preserve"> RM, </w:t>
      </w:r>
      <w:proofErr w:type="spellStart"/>
      <w:r w:rsidRPr="00252EC2">
        <w:rPr>
          <w:color w:val="26282A"/>
          <w:shd w:val="clear" w:color="auto" w:fill="FFFFFF"/>
        </w:rPr>
        <w:t>Geldmacher</w:t>
      </w:r>
      <w:proofErr w:type="spellEnd"/>
      <w:r w:rsidRPr="00252EC2">
        <w:rPr>
          <w:color w:val="26282A"/>
          <w:shd w:val="clear" w:color="auto" w:fill="FFFFFF"/>
        </w:rPr>
        <w:t xml:space="preserve"> C, Aboud S, </w:t>
      </w:r>
      <w:proofErr w:type="spellStart"/>
      <w:r w:rsidRPr="00252EC2">
        <w:rPr>
          <w:color w:val="26282A"/>
          <w:shd w:val="clear" w:color="auto" w:fill="FFFFFF"/>
        </w:rPr>
        <w:t>Stöhr</w:t>
      </w:r>
      <w:proofErr w:type="spellEnd"/>
      <w:r w:rsidRPr="00252EC2">
        <w:rPr>
          <w:color w:val="26282A"/>
          <w:shd w:val="clear" w:color="auto" w:fill="FFFFFF"/>
        </w:rPr>
        <w:t xml:space="preserve"> W, Viegas E, Kroidl A, </w:t>
      </w:r>
      <w:r w:rsidRPr="00252EC2">
        <w:rPr>
          <w:b/>
          <w:color w:val="26282A"/>
          <w:shd w:val="clear" w:color="auto" w:fill="FFFFFF"/>
        </w:rPr>
        <w:t>Bakari M</w:t>
      </w:r>
      <w:r w:rsidRPr="00252EC2">
        <w:rPr>
          <w:color w:val="26282A"/>
          <w:shd w:val="clear" w:color="auto" w:fill="FFFFFF"/>
        </w:rPr>
        <w:t>, Munseri PJ, Wahren B, </w:t>
      </w:r>
      <w:r w:rsidRPr="00252EC2">
        <w:t>Sandström</w:t>
      </w:r>
      <w:r w:rsidRPr="00252EC2">
        <w:rPr>
          <w:color w:val="26282A"/>
          <w:shd w:val="clear" w:color="auto" w:fill="FFFFFF"/>
        </w:rPr>
        <w:t xml:space="preserve"> E, Robb ML, McCormack S, Joseph S, Jani I, Ferrari G, Rao M, Biberfeld G, Lyamuya E, Nilsson C. </w:t>
      </w:r>
      <w:r w:rsidRPr="00252EC2">
        <w:rPr>
          <w:i/>
          <w:color w:val="26282A"/>
          <w:shd w:val="clear" w:color="auto" w:fill="FFFFFF"/>
        </w:rPr>
        <w:t>Frequent anti-V1V2 Responses Induced by HIV-DNA Followed by HIV-MVA with or without CN54rgp140/GLA-AF in Healthy African Volunteers.</w:t>
      </w:r>
      <w:r w:rsidRPr="00252EC2">
        <w:rPr>
          <w:color w:val="26282A"/>
          <w:shd w:val="clear" w:color="auto" w:fill="FFFFFF"/>
        </w:rPr>
        <w:t xml:space="preserve"> </w:t>
      </w:r>
      <w:r w:rsidRPr="00252EC2">
        <w:rPr>
          <w:b/>
          <w:color w:val="26282A"/>
          <w:shd w:val="clear" w:color="auto" w:fill="FFFFFF"/>
        </w:rPr>
        <w:t>Microorganisms 2020 Nov 4;8(11)</w:t>
      </w:r>
    </w:p>
    <w:p w14:paraId="7F2D1257" w14:textId="77777777" w:rsidR="00653BEA" w:rsidRPr="00252EC2" w:rsidRDefault="00653BEA" w:rsidP="00252EC2">
      <w:pPr>
        <w:rPr>
          <w:rFonts w:cs="Arial"/>
        </w:rPr>
      </w:pPr>
    </w:p>
    <w:p w14:paraId="05F7E55E" w14:textId="77777777" w:rsidR="00653BEA" w:rsidRPr="00252EC2" w:rsidRDefault="00653BEA" w:rsidP="00252EC2">
      <w:pPr>
        <w:pStyle w:val="Title"/>
        <w:numPr>
          <w:ilvl w:val="0"/>
          <w:numId w:val="27"/>
        </w:numPr>
        <w:pBdr>
          <w:top w:val="none" w:sz="0" w:space="0" w:color="auto"/>
        </w:pBdr>
        <w:shd w:val="clear" w:color="auto" w:fill="FFFFFF"/>
        <w:tabs>
          <w:tab w:val="left" w:pos="-720"/>
        </w:tabs>
        <w:suppressAutoHyphens/>
        <w:autoSpaceDE/>
        <w:autoSpaceDN/>
        <w:spacing w:before="0"/>
        <w:jc w:val="left"/>
        <w:rPr>
          <w:rFonts w:cs="Arial"/>
          <w:bCs/>
          <w:color w:val="020202"/>
          <w:szCs w:val="22"/>
        </w:rPr>
      </w:pPr>
      <w:r w:rsidRPr="00252EC2">
        <w:rPr>
          <w:rFonts w:cs="Arial"/>
          <w:b w:val="0"/>
          <w:bCs/>
          <w:color w:val="020202"/>
          <w:szCs w:val="22"/>
        </w:rPr>
        <w:t>Joachim A,</w:t>
      </w:r>
      <w:r w:rsidRPr="00252EC2">
        <w:rPr>
          <w:rStyle w:val="apple-converted-space"/>
          <w:rFonts w:cs="Arial"/>
          <w:b w:val="0"/>
          <w:bCs/>
          <w:color w:val="020202"/>
          <w:szCs w:val="22"/>
        </w:rPr>
        <w:t> </w:t>
      </w:r>
      <w:r w:rsidRPr="00252EC2">
        <w:rPr>
          <w:rFonts w:cs="Arial"/>
          <w:b w:val="0"/>
          <w:bCs/>
          <w:color w:val="020202"/>
          <w:szCs w:val="22"/>
        </w:rPr>
        <w:t>Ahmed MIM,</w:t>
      </w:r>
      <w:r w:rsidRPr="00252EC2">
        <w:rPr>
          <w:rStyle w:val="apple-converted-space"/>
          <w:rFonts w:cs="Arial"/>
          <w:b w:val="0"/>
          <w:bCs/>
          <w:color w:val="020202"/>
          <w:szCs w:val="22"/>
        </w:rPr>
        <w:t> </w:t>
      </w:r>
      <w:proofErr w:type="spellStart"/>
      <w:r w:rsidRPr="00252EC2">
        <w:rPr>
          <w:rFonts w:cs="Arial"/>
          <w:b w:val="0"/>
          <w:bCs/>
          <w:color w:val="020202"/>
          <w:szCs w:val="22"/>
        </w:rPr>
        <w:t>Pollakis</w:t>
      </w:r>
      <w:proofErr w:type="spellEnd"/>
      <w:r w:rsidRPr="00252EC2">
        <w:rPr>
          <w:rFonts w:cs="Arial"/>
          <w:b w:val="0"/>
          <w:bCs/>
          <w:color w:val="020202"/>
          <w:szCs w:val="22"/>
        </w:rPr>
        <w:t xml:space="preserve"> G,</w:t>
      </w:r>
      <w:r w:rsidRPr="00252EC2">
        <w:rPr>
          <w:rStyle w:val="apple-converted-space"/>
          <w:rFonts w:cs="Arial"/>
          <w:b w:val="0"/>
          <w:bCs/>
          <w:color w:val="020202"/>
          <w:szCs w:val="22"/>
        </w:rPr>
        <w:t xml:space="preserve"> </w:t>
      </w:r>
      <w:r w:rsidRPr="00252EC2">
        <w:rPr>
          <w:rFonts w:cs="Arial"/>
          <w:b w:val="0"/>
          <w:bCs/>
          <w:color w:val="020202"/>
          <w:szCs w:val="22"/>
        </w:rPr>
        <w:t>Rogers L,</w:t>
      </w:r>
      <w:r w:rsidRPr="00252EC2">
        <w:rPr>
          <w:rStyle w:val="apple-converted-space"/>
          <w:rFonts w:cs="Arial"/>
          <w:b w:val="0"/>
          <w:bCs/>
          <w:color w:val="020202"/>
          <w:szCs w:val="22"/>
        </w:rPr>
        <w:t> </w:t>
      </w:r>
      <w:r w:rsidRPr="00252EC2">
        <w:rPr>
          <w:rFonts w:cs="Arial"/>
          <w:b w:val="0"/>
          <w:bCs/>
          <w:color w:val="020202"/>
          <w:szCs w:val="22"/>
        </w:rPr>
        <w:t>Hoffmann SF,</w:t>
      </w:r>
      <w:r w:rsidRPr="00252EC2">
        <w:rPr>
          <w:rStyle w:val="apple-converted-space"/>
          <w:rFonts w:cs="Arial"/>
          <w:b w:val="0"/>
          <w:bCs/>
          <w:color w:val="020202"/>
          <w:szCs w:val="22"/>
        </w:rPr>
        <w:t> </w:t>
      </w:r>
      <w:r w:rsidRPr="00252EC2">
        <w:rPr>
          <w:rFonts w:cs="Arial"/>
          <w:b w:val="0"/>
          <w:bCs/>
          <w:color w:val="020202"/>
          <w:szCs w:val="22"/>
        </w:rPr>
        <w:t>Munseri P,</w:t>
      </w:r>
      <w:r w:rsidRPr="00252EC2">
        <w:rPr>
          <w:rStyle w:val="apple-converted-space"/>
          <w:rFonts w:cs="Arial"/>
          <w:b w:val="0"/>
          <w:bCs/>
          <w:color w:val="020202"/>
          <w:szCs w:val="22"/>
        </w:rPr>
        <w:t> </w:t>
      </w:r>
      <w:r w:rsidRPr="00252EC2">
        <w:rPr>
          <w:rFonts w:cs="Arial"/>
          <w:b w:val="0"/>
          <w:bCs/>
          <w:color w:val="020202"/>
          <w:szCs w:val="22"/>
        </w:rPr>
        <w:t xml:space="preserve">Aboud S, Lyamuya F, </w:t>
      </w:r>
      <w:r w:rsidRPr="00252EC2">
        <w:rPr>
          <w:rFonts w:cs="Arial"/>
          <w:bCs/>
          <w:color w:val="020202"/>
          <w:szCs w:val="22"/>
        </w:rPr>
        <w:t>Bakari M</w:t>
      </w:r>
      <w:r w:rsidRPr="00252EC2">
        <w:rPr>
          <w:rFonts w:cs="Arial"/>
          <w:b w:val="0"/>
          <w:bCs/>
          <w:color w:val="020202"/>
          <w:szCs w:val="22"/>
        </w:rPr>
        <w:t>,</w:t>
      </w:r>
      <w:r w:rsidRPr="00252EC2">
        <w:rPr>
          <w:rStyle w:val="apple-converted-space"/>
          <w:rFonts w:cs="Arial"/>
          <w:b w:val="0"/>
          <w:bCs/>
          <w:color w:val="020202"/>
          <w:szCs w:val="22"/>
        </w:rPr>
        <w:t> </w:t>
      </w:r>
      <w:r w:rsidRPr="00252EC2">
        <w:rPr>
          <w:rFonts w:cs="Arial"/>
          <w:b w:val="0"/>
          <w:bCs/>
          <w:color w:val="020202"/>
          <w:szCs w:val="22"/>
        </w:rPr>
        <w:t>Robb ML,</w:t>
      </w:r>
      <w:r w:rsidRPr="00252EC2">
        <w:rPr>
          <w:rStyle w:val="apple-converted-space"/>
          <w:rFonts w:cs="Arial"/>
          <w:b w:val="0"/>
          <w:bCs/>
          <w:color w:val="020202"/>
          <w:szCs w:val="22"/>
        </w:rPr>
        <w:t> </w:t>
      </w:r>
      <w:r w:rsidRPr="00252EC2">
        <w:rPr>
          <w:rFonts w:cs="Arial"/>
          <w:b w:val="0"/>
          <w:bCs/>
          <w:color w:val="020202"/>
          <w:szCs w:val="22"/>
        </w:rPr>
        <w:t>Wahren B,</w:t>
      </w:r>
      <w:r w:rsidRPr="00252EC2">
        <w:rPr>
          <w:rStyle w:val="apple-converted-space"/>
          <w:rFonts w:cs="Arial"/>
          <w:b w:val="0"/>
          <w:bCs/>
          <w:color w:val="020202"/>
          <w:szCs w:val="22"/>
        </w:rPr>
        <w:t> </w:t>
      </w:r>
      <w:r w:rsidRPr="00252EC2">
        <w:rPr>
          <w:rFonts w:cs="Arial"/>
          <w:b w:val="0"/>
          <w:bCs/>
          <w:color w:val="020202"/>
          <w:szCs w:val="22"/>
        </w:rPr>
        <w:t>Sandstrom E,</w:t>
      </w:r>
      <w:r w:rsidRPr="00252EC2">
        <w:rPr>
          <w:rStyle w:val="apple-converted-space"/>
          <w:rFonts w:cs="Arial"/>
          <w:b w:val="0"/>
          <w:bCs/>
          <w:color w:val="020202"/>
          <w:szCs w:val="22"/>
        </w:rPr>
        <w:t> </w:t>
      </w:r>
      <w:r w:rsidRPr="00252EC2">
        <w:rPr>
          <w:rFonts w:cs="Arial"/>
          <w:b w:val="0"/>
          <w:bCs/>
          <w:color w:val="020202"/>
          <w:szCs w:val="22"/>
        </w:rPr>
        <w:t>Nilsson C,</w:t>
      </w:r>
      <w:r w:rsidRPr="00252EC2">
        <w:rPr>
          <w:rStyle w:val="apple-converted-space"/>
          <w:rFonts w:cs="Arial"/>
          <w:b w:val="0"/>
          <w:bCs/>
          <w:color w:val="020202"/>
          <w:szCs w:val="22"/>
        </w:rPr>
        <w:t> </w:t>
      </w:r>
      <w:r w:rsidRPr="00252EC2">
        <w:rPr>
          <w:rFonts w:cs="Arial"/>
          <w:b w:val="0"/>
          <w:bCs/>
          <w:color w:val="020202"/>
          <w:szCs w:val="22"/>
        </w:rPr>
        <w:t>Biberfeld G,</w:t>
      </w:r>
      <w:r w:rsidRPr="00252EC2">
        <w:rPr>
          <w:rStyle w:val="apple-converted-space"/>
          <w:rFonts w:cs="Arial"/>
          <w:b w:val="0"/>
          <w:bCs/>
          <w:color w:val="020202"/>
          <w:szCs w:val="22"/>
        </w:rPr>
        <w:t> </w:t>
      </w:r>
      <w:proofErr w:type="spellStart"/>
      <w:r w:rsidRPr="00252EC2">
        <w:rPr>
          <w:rFonts w:cs="Arial"/>
          <w:b w:val="0"/>
          <w:bCs/>
          <w:color w:val="020202"/>
          <w:szCs w:val="22"/>
        </w:rPr>
        <w:t>Geldmacher</w:t>
      </w:r>
      <w:proofErr w:type="spellEnd"/>
      <w:r w:rsidRPr="00252EC2">
        <w:rPr>
          <w:rFonts w:cs="Arial"/>
          <w:b w:val="0"/>
          <w:bCs/>
          <w:color w:val="020202"/>
          <w:szCs w:val="22"/>
        </w:rPr>
        <w:t xml:space="preserve"> C</w:t>
      </w:r>
      <w:r w:rsidRPr="00252EC2">
        <w:rPr>
          <w:rStyle w:val="apple-converted-space"/>
          <w:rFonts w:cs="Arial"/>
          <w:b w:val="0"/>
          <w:bCs/>
          <w:color w:val="020202"/>
          <w:szCs w:val="22"/>
        </w:rPr>
        <w:t> </w:t>
      </w:r>
      <w:r w:rsidRPr="00252EC2">
        <w:rPr>
          <w:rFonts w:cs="Arial"/>
          <w:b w:val="0"/>
          <w:bCs/>
          <w:color w:val="020202"/>
          <w:szCs w:val="22"/>
        </w:rPr>
        <w:t>and</w:t>
      </w:r>
      <w:r w:rsidRPr="00252EC2">
        <w:rPr>
          <w:rStyle w:val="apple-converted-space"/>
          <w:rFonts w:cs="Arial"/>
          <w:b w:val="0"/>
          <w:bCs/>
          <w:color w:val="020202"/>
          <w:szCs w:val="22"/>
        </w:rPr>
        <w:t> </w:t>
      </w:r>
      <w:r w:rsidRPr="00252EC2">
        <w:rPr>
          <w:rFonts w:cs="Arial"/>
          <w:b w:val="0"/>
          <w:bCs/>
          <w:color w:val="020202"/>
          <w:szCs w:val="22"/>
        </w:rPr>
        <w:t>Held C</w:t>
      </w:r>
      <w:r w:rsidRPr="00252EC2">
        <w:rPr>
          <w:rFonts w:cs="Arial"/>
          <w:bCs/>
          <w:color w:val="020202"/>
          <w:szCs w:val="22"/>
        </w:rPr>
        <w:t xml:space="preserve">. </w:t>
      </w:r>
      <w:r w:rsidRPr="00252EC2">
        <w:rPr>
          <w:rFonts w:cs="Arial"/>
          <w:b w:val="0"/>
          <w:i/>
          <w:color w:val="020202"/>
          <w:szCs w:val="22"/>
        </w:rPr>
        <w:t>Induction of Identical IgG HIV-1 Envelope Epitope Recognition Patterns After Initial HIVIS-DNA/MVA-CMDR Immunization and a Late MVA-CMDR Boost</w:t>
      </w:r>
      <w:r w:rsidRPr="00252EC2">
        <w:rPr>
          <w:rFonts w:cs="Arial"/>
          <w:color w:val="020202"/>
          <w:szCs w:val="22"/>
        </w:rPr>
        <w:t>. Front Immunol. 2020 Apr 28; 11: 719.</w:t>
      </w:r>
    </w:p>
    <w:p w14:paraId="4AF0A144" w14:textId="77777777" w:rsidR="009B4C74" w:rsidRPr="00252EC2" w:rsidRDefault="009B4C74" w:rsidP="00252EC2">
      <w:pPr>
        <w:pStyle w:val="Title"/>
        <w:pBdr>
          <w:top w:val="none" w:sz="0" w:space="0" w:color="auto"/>
        </w:pBdr>
        <w:shd w:val="clear" w:color="auto" w:fill="FFFFFF"/>
        <w:tabs>
          <w:tab w:val="left" w:pos="-720"/>
        </w:tabs>
        <w:suppressAutoHyphens/>
        <w:autoSpaceDE/>
        <w:autoSpaceDN/>
        <w:spacing w:before="0"/>
        <w:ind w:left="720"/>
        <w:jc w:val="left"/>
        <w:rPr>
          <w:rFonts w:cs="Arial"/>
          <w:color w:val="000000"/>
          <w:szCs w:val="22"/>
        </w:rPr>
      </w:pPr>
    </w:p>
    <w:p w14:paraId="7259216F" w14:textId="2834C714" w:rsidR="00653BEA" w:rsidRPr="00252EC2" w:rsidRDefault="00653BEA" w:rsidP="00252EC2">
      <w:pPr>
        <w:pStyle w:val="Title"/>
        <w:numPr>
          <w:ilvl w:val="0"/>
          <w:numId w:val="27"/>
        </w:numPr>
        <w:pBdr>
          <w:top w:val="none" w:sz="0" w:space="0" w:color="auto"/>
        </w:pBdr>
        <w:shd w:val="clear" w:color="auto" w:fill="FFFFFF"/>
        <w:tabs>
          <w:tab w:val="left" w:pos="-720"/>
        </w:tabs>
        <w:suppressAutoHyphens/>
        <w:autoSpaceDE/>
        <w:autoSpaceDN/>
        <w:spacing w:before="0"/>
        <w:jc w:val="left"/>
        <w:rPr>
          <w:rFonts w:cs="Arial"/>
          <w:color w:val="000000"/>
          <w:szCs w:val="22"/>
        </w:rPr>
      </w:pPr>
      <w:r w:rsidRPr="00252EC2">
        <w:rPr>
          <w:rFonts w:cs="Arial"/>
          <w:b w:val="0"/>
          <w:color w:val="000000"/>
          <w:szCs w:val="22"/>
        </w:rPr>
        <w:t>Mbunda T, Tarimo EAM,</w:t>
      </w:r>
      <w:r w:rsidRPr="00252EC2">
        <w:rPr>
          <w:rStyle w:val="apple-converted-space"/>
          <w:rFonts w:cs="Arial"/>
          <w:b w:val="0"/>
          <w:color w:val="000000"/>
          <w:szCs w:val="22"/>
        </w:rPr>
        <w:t> </w:t>
      </w:r>
      <w:r w:rsidRPr="00252EC2">
        <w:rPr>
          <w:rFonts w:cs="Arial"/>
          <w:bCs/>
          <w:color w:val="000000"/>
          <w:szCs w:val="22"/>
        </w:rPr>
        <w:t>Bakari M</w:t>
      </w:r>
      <w:r w:rsidRPr="00252EC2">
        <w:rPr>
          <w:rFonts w:cs="Arial"/>
          <w:color w:val="000000"/>
          <w:szCs w:val="22"/>
        </w:rPr>
        <w:t xml:space="preserve">, </w:t>
      </w:r>
      <w:r w:rsidRPr="00252EC2">
        <w:rPr>
          <w:rFonts w:cs="Arial"/>
          <w:b w:val="0"/>
          <w:color w:val="000000"/>
          <w:szCs w:val="22"/>
        </w:rPr>
        <w:t>Sandström E, Kulane A</w:t>
      </w:r>
      <w:r w:rsidRPr="00252EC2">
        <w:rPr>
          <w:rFonts w:cs="Arial"/>
          <w:color w:val="000000"/>
          <w:szCs w:val="22"/>
        </w:rPr>
        <w:t xml:space="preserve">. </w:t>
      </w:r>
      <w:r w:rsidRPr="00252EC2">
        <w:rPr>
          <w:rFonts w:cs="Arial"/>
          <w:b w:val="0"/>
          <w:i/>
          <w:color w:val="000000"/>
          <w:szCs w:val="22"/>
        </w:rPr>
        <w:t>Recruitment using respondent driven sampling, risk behaviors assessment and willingness of young female sex workers (18-25 years) in Dar Es Salaam, Tanzania to participate in HIV vaccine trials</w:t>
      </w:r>
      <w:r w:rsidRPr="00252EC2">
        <w:rPr>
          <w:rFonts w:cs="Arial"/>
          <w:color w:val="000000"/>
          <w:szCs w:val="22"/>
        </w:rPr>
        <w:t xml:space="preserve">. </w:t>
      </w:r>
      <w:r w:rsidRPr="00252EC2">
        <w:rPr>
          <w:rStyle w:val="jrnl"/>
          <w:rFonts w:eastAsia="Arial Unicode MS" w:cs="Arial"/>
          <w:color w:val="000000"/>
          <w:szCs w:val="22"/>
        </w:rPr>
        <w:t>BMC Public Health</w:t>
      </w:r>
      <w:r w:rsidR="00B630A5" w:rsidRPr="00252EC2">
        <w:rPr>
          <w:rFonts w:cs="Arial"/>
          <w:color w:val="000000"/>
          <w:szCs w:val="22"/>
        </w:rPr>
        <w:t>. 2019 Nov 20;19(1):1537.</w:t>
      </w:r>
    </w:p>
    <w:p w14:paraId="0C312A7B" w14:textId="77777777" w:rsidR="009B4C74" w:rsidRPr="00252EC2" w:rsidRDefault="009B4C74" w:rsidP="00252EC2">
      <w:pPr>
        <w:rPr>
          <w:rFonts w:cs="Arial"/>
          <w:szCs w:val="22"/>
        </w:rPr>
      </w:pPr>
    </w:p>
    <w:p w14:paraId="6064A55F" w14:textId="1A43CDFB" w:rsidR="00653BEA" w:rsidRPr="00252EC2" w:rsidRDefault="00653BEA" w:rsidP="00252EC2">
      <w:pPr>
        <w:pStyle w:val="Title"/>
        <w:numPr>
          <w:ilvl w:val="0"/>
          <w:numId w:val="27"/>
        </w:numPr>
        <w:pBdr>
          <w:top w:val="none" w:sz="0" w:space="0" w:color="auto"/>
        </w:pBdr>
        <w:shd w:val="clear" w:color="auto" w:fill="FFFFFF"/>
        <w:tabs>
          <w:tab w:val="left" w:pos="-720"/>
        </w:tabs>
        <w:suppressAutoHyphens/>
        <w:autoSpaceDE/>
        <w:autoSpaceDN/>
        <w:spacing w:before="0"/>
        <w:jc w:val="left"/>
        <w:rPr>
          <w:rFonts w:cs="Arial"/>
          <w:color w:val="000000"/>
          <w:szCs w:val="22"/>
        </w:rPr>
      </w:pPr>
      <w:r w:rsidRPr="00252EC2">
        <w:rPr>
          <w:rFonts w:cs="Arial"/>
          <w:b w:val="0"/>
          <w:color w:val="000000"/>
          <w:szCs w:val="22"/>
        </w:rPr>
        <w:t xml:space="preserve">Tarimo EAM, </w:t>
      </w:r>
      <w:proofErr w:type="spellStart"/>
      <w:r w:rsidRPr="00252EC2">
        <w:rPr>
          <w:rFonts w:cs="Arial"/>
          <w:b w:val="0"/>
          <w:color w:val="000000"/>
          <w:szCs w:val="22"/>
        </w:rPr>
        <w:t>Ambikile</w:t>
      </w:r>
      <w:proofErr w:type="spellEnd"/>
      <w:r w:rsidRPr="00252EC2">
        <w:rPr>
          <w:rFonts w:cs="Arial"/>
          <w:b w:val="0"/>
          <w:color w:val="000000"/>
          <w:szCs w:val="22"/>
        </w:rPr>
        <w:t xml:space="preserve"> J, Munseri P,</w:t>
      </w:r>
      <w:r w:rsidRPr="00252EC2">
        <w:rPr>
          <w:rStyle w:val="apple-converted-space"/>
          <w:rFonts w:cs="Arial"/>
          <w:b w:val="0"/>
          <w:color w:val="000000"/>
          <w:szCs w:val="22"/>
        </w:rPr>
        <w:t> </w:t>
      </w:r>
      <w:r w:rsidRPr="00252EC2">
        <w:rPr>
          <w:rFonts w:cs="Arial"/>
          <w:bCs/>
          <w:color w:val="000000"/>
          <w:szCs w:val="22"/>
        </w:rPr>
        <w:t>Bakari M.</w:t>
      </w:r>
      <w:r w:rsidRPr="00252EC2">
        <w:rPr>
          <w:rFonts w:cs="Arial"/>
          <w:color w:val="000000"/>
          <w:szCs w:val="22"/>
        </w:rPr>
        <w:t xml:space="preserve"> </w:t>
      </w:r>
      <w:r w:rsidRPr="00252EC2">
        <w:rPr>
          <w:rFonts w:cs="Arial"/>
          <w:b w:val="0"/>
          <w:i/>
          <w:color w:val="000000"/>
          <w:szCs w:val="22"/>
        </w:rPr>
        <w:t>Perception of potential harm and benefits of HIV vaccine trial participation: A qualitative study from urban Tanzania</w:t>
      </w:r>
      <w:r w:rsidRPr="00252EC2">
        <w:rPr>
          <w:rFonts w:cs="Arial"/>
          <w:color w:val="000000"/>
          <w:szCs w:val="22"/>
        </w:rPr>
        <w:t xml:space="preserve">. </w:t>
      </w:r>
      <w:r w:rsidRPr="00252EC2">
        <w:rPr>
          <w:rStyle w:val="jrnl"/>
          <w:rFonts w:eastAsia="Arial Unicode MS" w:cs="Arial"/>
          <w:color w:val="000000"/>
          <w:szCs w:val="22"/>
        </w:rPr>
        <w:t>PLoS One</w:t>
      </w:r>
      <w:r w:rsidR="00B630A5" w:rsidRPr="00252EC2">
        <w:rPr>
          <w:rFonts w:cs="Arial"/>
          <w:color w:val="000000"/>
          <w:szCs w:val="22"/>
        </w:rPr>
        <w:t>. 2019 Nov 8;14(11</w:t>
      </w:r>
      <w:proofErr w:type="gramStart"/>
      <w:r w:rsidR="00B630A5" w:rsidRPr="00252EC2">
        <w:rPr>
          <w:rFonts w:cs="Arial"/>
          <w:color w:val="000000"/>
          <w:szCs w:val="22"/>
        </w:rPr>
        <w:t>):e</w:t>
      </w:r>
      <w:proofErr w:type="gramEnd"/>
      <w:r w:rsidR="00B630A5" w:rsidRPr="00252EC2">
        <w:rPr>
          <w:rFonts w:cs="Arial"/>
          <w:color w:val="000000"/>
          <w:szCs w:val="22"/>
        </w:rPr>
        <w:t>0224831.</w:t>
      </w:r>
    </w:p>
    <w:p w14:paraId="102905B5" w14:textId="77777777" w:rsidR="00653BEA" w:rsidRPr="00252EC2" w:rsidRDefault="00653BEA" w:rsidP="00252EC2">
      <w:pPr>
        <w:pStyle w:val="ListParagraph"/>
        <w:shd w:val="clear" w:color="auto" w:fill="FFFFFF"/>
        <w:adjustRightInd w:val="0"/>
        <w:ind w:right="225"/>
        <w:rPr>
          <w:color w:val="575757"/>
        </w:rPr>
      </w:pPr>
    </w:p>
    <w:p w14:paraId="10CC9C37" w14:textId="7DD7530C" w:rsidR="00653BEA" w:rsidRPr="00AC428C" w:rsidRDefault="00653BEA" w:rsidP="00252EC2">
      <w:pPr>
        <w:pStyle w:val="ListParagraph"/>
        <w:numPr>
          <w:ilvl w:val="0"/>
          <w:numId w:val="27"/>
        </w:numPr>
        <w:shd w:val="clear" w:color="auto" w:fill="FFFFFF"/>
        <w:adjustRightInd w:val="0"/>
        <w:ind w:right="225"/>
        <w:jc w:val="left"/>
        <w:rPr>
          <w:color w:val="575757"/>
        </w:rPr>
      </w:pPr>
      <w:r w:rsidRPr="00252EC2">
        <w:rPr>
          <w:color w:val="000000"/>
        </w:rPr>
        <w:t xml:space="preserve">Nadai Y, Held K, Joseph S, Ahmed MIM, Hoffmann VS, </w:t>
      </w:r>
      <w:proofErr w:type="spellStart"/>
      <w:r w:rsidRPr="00252EC2">
        <w:rPr>
          <w:color w:val="000000"/>
        </w:rPr>
        <w:t>Peterhoff</w:t>
      </w:r>
      <w:proofErr w:type="spellEnd"/>
      <w:r w:rsidRPr="00252EC2">
        <w:rPr>
          <w:color w:val="000000"/>
        </w:rPr>
        <w:t xml:space="preserve"> D, Missanga M, Bauer A, Joachim A, Reimer U, </w:t>
      </w:r>
      <w:proofErr w:type="spellStart"/>
      <w:r w:rsidRPr="00252EC2">
        <w:rPr>
          <w:color w:val="000000"/>
        </w:rPr>
        <w:t>Zerweck</w:t>
      </w:r>
      <w:proofErr w:type="spellEnd"/>
      <w:r w:rsidRPr="00252EC2">
        <w:rPr>
          <w:color w:val="000000"/>
        </w:rPr>
        <w:t xml:space="preserve"> J, McCormack S, Cop</w:t>
      </w:r>
      <w:r w:rsidRPr="00AC428C">
        <w:rPr>
          <w:color w:val="000000"/>
        </w:rPr>
        <w:t xml:space="preserve">e AV, </w:t>
      </w:r>
      <w:proofErr w:type="spellStart"/>
      <w:r w:rsidRPr="00AC428C">
        <w:rPr>
          <w:color w:val="000000"/>
        </w:rPr>
        <w:t>Tatoud</w:t>
      </w:r>
      <w:proofErr w:type="spellEnd"/>
      <w:r w:rsidRPr="00AC428C">
        <w:rPr>
          <w:color w:val="000000"/>
        </w:rPr>
        <w:t xml:space="preserve"> R, Shattock RJ, Robb ML, </w:t>
      </w:r>
      <w:proofErr w:type="spellStart"/>
      <w:r w:rsidRPr="00AC428C">
        <w:rPr>
          <w:color w:val="000000"/>
        </w:rPr>
        <w:t>Sandstroem</w:t>
      </w:r>
      <w:proofErr w:type="spellEnd"/>
      <w:r w:rsidRPr="00AC428C">
        <w:rPr>
          <w:color w:val="000000"/>
        </w:rPr>
        <w:t xml:space="preserve"> EG, Hoelscher M, Maboko L,</w:t>
      </w:r>
      <w:r w:rsidRPr="00AC428C">
        <w:rPr>
          <w:rStyle w:val="apple-converted-space"/>
          <w:color w:val="000000"/>
        </w:rPr>
        <w:t> </w:t>
      </w:r>
      <w:r w:rsidRPr="00AC428C">
        <w:rPr>
          <w:b/>
          <w:bCs/>
          <w:color w:val="000000"/>
        </w:rPr>
        <w:t>Bakari M</w:t>
      </w:r>
      <w:r w:rsidRPr="00AC428C">
        <w:rPr>
          <w:color w:val="000000"/>
        </w:rPr>
        <w:t xml:space="preserve">, Kroidl A, Wagner R, Weber J, </w:t>
      </w:r>
      <w:proofErr w:type="spellStart"/>
      <w:r w:rsidRPr="00AC428C">
        <w:rPr>
          <w:color w:val="000000"/>
        </w:rPr>
        <w:t>Pollakis</w:t>
      </w:r>
      <w:proofErr w:type="spellEnd"/>
      <w:r w:rsidRPr="00AC428C">
        <w:rPr>
          <w:color w:val="000000"/>
        </w:rPr>
        <w:t xml:space="preserve"> G, </w:t>
      </w:r>
      <w:proofErr w:type="spellStart"/>
      <w:r w:rsidRPr="00AC428C">
        <w:rPr>
          <w:color w:val="000000"/>
        </w:rPr>
        <w:t>Geldmacher</w:t>
      </w:r>
      <w:proofErr w:type="spellEnd"/>
      <w:r w:rsidRPr="00AC428C">
        <w:rPr>
          <w:color w:val="000000"/>
        </w:rPr>
        <w:t xml:space="preserve"> C. </w:t>
      </w:r>
      <w:r w:rsidRPr="00AC428C">
        <w:rPr>
          <w:i/>
          <w:color w:val="000000"/>
        </w:rPr>
        <w:lastRenderedPageBreak/>
        <w:t>Envelope-Specific Recognition Patterns of HIV Vaccine-Induced IgG Antibodies Are Linked to Immunogen Structure and Sequence.</w:t>
      </w:r>
      <w:r w:rsidRPr="00AC428C">
        <w:rPr>
          <w:color w:val="000000"/>
        </w:rPr>
        <w:t xml:space="preserve"> </w:t>
      </w:r>
      <w:r w:rsidRPr="00AC428C">
        <w:rPr>
          <w:rStyle w:val="jrnl"/>
          <w:rFonts w:eastAsia="Arial Unicode MS"/>
          <w:b/>
          <w:color w:val="000000"/>
        </w:rPr>
        <w:t>Front Immunol</w:t>
      </w:r>
      <w:r w:rsidRPr="00AC428C">
        <w:rPr>
          <w:b/>
          <w:color w:val="000000"/>
        </w:rPr>
        <w:t>. 2</w:t>
      </w:r>
      <w:r w:rsidR="00B630A5">
        <w:rPr>
          <w:b/>
          <w:color w:val="000000"/>
        </w:rPr>
        <w:t xml:space="preserve">019 Apr </w:t>
      </w:r>
      <w:proofErr w:type="gramStart"/>
      <w:r w:rsidR="00B630A5">
        <w:rPr>
          <w:b/>
          <w:color w:val="000000"/>
        </w:rPr>
        <w:t>24;10:717</w:t>
      </w:r>
      <w:proofErr w:type="gramEnd"/>
      <w:r w:rsidR="00B630A5">
        <w:rPr>
          <w:b/>
          <w:color w:val="000000"/>
        </w:rPr>
        <w:t>.</w:t>
      </w:r>
    </w:p>
    <w:p w14:paraId="1491AAF2" w14:textId="77777777" w:rsidR="00653BEA" w:rsidRPr="00AC428C" w:rsidRDefault="00653BEA" w:rsidP="00653BEA">
      <w:pPr>
        <w:pStyle w:val="ListParagraph"/>
        <w:shd w:val="clear" w:color="auto" w:fill="FFFFFF"/>
        <w:adjustRightInd w:val="0"/>
        <w:rPr>
          <w:b/>
          <w:color w:val="000000"/>
        </w:rPr>
      </w:pPr>
    </w:p>
    <w:p w14:paraId="125A947A" w14:textId="597B8CEB" w:rsidR="00653BEA" w:rsidRPr="00AC428C" w:rsidRDefault="00653BEA" w:rsidP="00653BEA">
      <w:pPr>
        <w:pStyle w:val="ListParagraph"/>
        <w:numPr>
          <w:ilvl w:val="0"/>
          <w:numId w:val="27"/>
        </w:numPr>
        <w:adjustRightInd w:val="0"/>
        <w:jc w:val="left"/>
      </w:pPr>
      <w:r w:rsidRPr="00AC428C">
        <w:t xml:space="preserve">Viegas EO, Kroidl A, Munseri PJ, Missanga M, </w:t>
      </w:r>
      <w:proofErr w:type="gramStart"/>
      <w:r w:rsidRPr="00AC428C">
        <w:t>Nilsson  C</w:t>
      </w:r>
      <w:proofErr w:type="gramEnd"/>
      <w:r w:rsidRPr="00AC428C">
        <w:t xml:space="preserve">, Tembe N, Bauer A, Joachim A, Joseph S, Mann P, </w:t>
      </w:r>
      <w:proofErr w:type="spellStart"/>
      <w:r w:rsidRPr="00AC428C">
        <w:t>Geldmacher</w:t>
      </w:r>
      <w:proofErr w:type="spellEnd"/>
      <w:r w:rsidRPr="00AC428C">
        <w:t xml:space="preserve"> C, Fleck S, Stohr W, Scarlatti G, Aboud S, </w:t>
      </w:r>
      <w:r w:rsidRPr="00AC428C">
        <w:rPr>
          <w:b/>
        </w:rPr>
        <w:t>Bakari M</w:t>
      </w:r>
      <w:r w:rsidRPr="00AC428C">
        <w:t xml:space="preserve">, Maboko L, Hoelscher M, Wahren B, Robb ML, Weber J, McCormack S, Biberfeld G, Jani IV, Sandstrom E, Lyamuya E; TaMoVac study group. </w:t>
      </w:r>
      <w:r w:rsidRPr="00AC428C">
        <w:rPr>
          <w:i/>
        </w:rPr>
        <w:t>Optimizing the immunogenicity of HIV prime-boost DNA-MVA-</w:t>
      </w:r>
      <w:proofErr w:type="spellStart"/>
      <w:r w:rsidRPr="00AC428C">
        <w:rPr>
          <w:i/>
        </w:rPr>
        <w:t>rgp</w:t>
      </w:r>
      <w:proofErr w:type="spellEnd"/>
      <w:r w:rsidRPr="00AC428C">
        <w:rPr>
          <w:i/>
        </w:rPr>
        <w:t xml:space="preserve"> 140/GLA vaccines in a phase II randomized factorial trial design</w:t>
      </w:r>
      <w:r w:rsidRPr="00AC428C">
        <w:t xml:space="preserve">. </w:t>
      </w:r>
      <w:proofErr w:type="spellStart"/>
      <w:r w:rsidRPr="00AC428C">
        <w:rPr>
          <w:b/>
        </w:rPr>
        <w:t>PloS</w:t>
      </w:r>
      <w:proofErr w:type="spellEnd"/>
      <w:r w:rsidRPr="00AC428C">
        <w:rPr>
          <w:b/>
        </w:rPr>
        <w:t xml:space="preserve"> One.</w:t>
      </w:r>
      <w:r w:rsidR="00B630A5">
        <w:rPr>
          <w:b/>
        </w:rPr>
        <w:t xml:space="preserve"> 2018 Nov 29;13(11)</w:t>
      </w:r>
    </w:p>
    <w:p w14:paraId="37FEC93D" w14:textId="77777777" w:rsidR="00653BEA" w:rsidRPr="00AC428C" w:rsidRDefault="00653BEA" w:rsidP="00653BEA">
      <w:pPr>
        <w:pStyle w:val="ListParagraph"/>
        <w:adjustRightInd w:val="0"/>
      </w:pPr>
    </w:p>
    <w:p w14:paraId="447AF67C" w14:textId="2066013C" w:rsidR="00653BEA" w:rsidRPr="00AC428C" w:rsidRDefault="00653BEA" w:rsidP="00653BEA">
      <w:pPr>
        <w:pStyle w:val="ListParagraph"/>
        <w:numPr>
          <w:ilvl w:val="0"/>
          <w:numId w:val="27"/>
        </w:numPr>
        <w:adjustRightInd w:val="0"/>
        <w:jc w:val="left"/>
      </w:pPr>
      <w:r w:rsidRPr="00AC428C">
        <w:t xml:space="preserve">Magohe A, Mackenzie T, Kimario J, </w:t>
      </w:r>
      <w:proofErr w:type="spellStart"/>
      <w:r w:rsidRPr="00AC428C">
        <w:t>Lukmanji</w:t>
      </w:r>
      <w:proofErr w:type="spellEnd"/>
      <w:r w:rsidRPr="00AC428C">
        <w:t xml:space="preserve"> Z, Hendricks K, </w:t>
      </w:r>
      <w:proofErr w:type="spellStart"/>
      <w:r w:rsidRPr="00AC428C">
        <w:t>Koethe</w:t>
      </w:r>
      <w:proofErr w:type="spellEnd"/>
      <w:r w:rsidRPr="00AC428C">
        <w:t xml:space="preserve"> J, </w:t>
      </w:r>
      <w:proofErr w:type="spellStart"/>
      <w:r w:rsidRPr="00AC428C">
        <w:t>Neke</w:t>
      </w:r>
      <w:proofErr w:type="spellEnd"/>
      <w:r w:rsidRPr="00AC428C">
        <w:t xml:space="preserve"> NM, Tvaroha S, Connor R, Waddell R, Maro I, Matee M, Pallangyo K, </w:t>
      </w:r>
      <w:r w:rsidRPr="00AC428C">
        <w:rPr>
          <w:b/>
          <w:bCs/>
        </w:rPr>
        <w:t>Bakari M</w:t>
      </w:r>
      <w:r w:rsidRPr="00AC428C">
        <w:t>, von Reyn CF.</w:t>
      </w:r>
      <w:r w:rsidRPr="00AC428C">
        <w:rPr>
          <w:u w:val="single" w:color="1800C0"/>
        </w:rPr>
        <w:t xml:space="preserve"> </w:t>
      </w:r>
      <w:r w:rsidRPr="00AC428C">
        <w:rPr>
          <w:i/>
          <w:u w:val="single" w:color="1800C0"/>
        </w:rPr>
        <w:t>Pre- and post-natal macronutrient supplementation for HIV-positive women in Tanzania: Effects on infant birth weight and HIV transmission</w:t>
      </w:r>
      <w:r w:rsidRPr="00AC428C">
        <w:rPr>
          <w:i/>
        </w:rPr>
        <w:t>; DarDar-2 Study Team</w:t>
      </w:r>
      <w:r w:rsidRPr="00AC428C">
        <w:t xml:space="preserve">. </w:t>
      </w:r>
      <w:r w:rsidRPr="00AC428C">
        <w:rPr>
          <w:b/>
        </w:rPr>
        <w:t>PLoS One. 2018 Oct 11;13(1</w:t>
      </w:r>
      <w:r w:rsidR="00B630A5">
        <w:rPr>
          <w:b/>
        </w:rPr>
        <w:t>0).</w:t>
      </w:r>
    </w:p>
    <w:p w14:paraId="3C4EDE45" w14:textId="77777777" w:rsidR="00653BEA" w:rsidRPr="00AC428C" w:rsidRDefault="00653BEA" w:rsidP="00653BEA">
      <w:pPr>
        <w:pStyle w:val="ListParagraph"/>
        <w:adjustRightInd w:val="0"/>
      </w:pPr>
    </w:p>
    <w:p w14:paraId="7A3CF35E" w14:textId="0F28AC20" w:rsidR="00653BEA" w:rsidRPr="00AC428C" w:rsidRDefault="00653BEA" w:rsidP="00653BEA">
      <w:pPr>
        <w:pStyle w:val="ListParagraph"/>
        <w:numPr>
          <w:ilvl w:val="0"/>
          <w:numId w:val="27"/>
        </w:numPr>
        <w:adjustRightInd w:val="0"/>
        <w:jc w:val="left"/>
        <w:rPr>
          <w:rFonts w:eastAsia="Calibri"/>
          <w:b/>
        </w:rPr>
      </w:pPr>
      <w:r w:rsidRPr="00AC428C">
        <w:t xml:space="preserve">Bauer A, </w:t>
      </w:r>
      <w:proofErr w:type="spellStart"/>
      <w:r w:rsidRPr="00AC428C">
        <w:t>Podola</w:t>
      </w:r>
      <w:proofErr w:type="spellEnd"/>
      <w:r w:rsidRPr="00AC428C">
        <w:t xml:space="preserve"> L, Mann P, Missanga M, </w:t>
      </w:r>
      <w:proofErr w:type="spellStart"/>
      <w:r w:rsidRPr="00AC428C">
        <w:t>Haule</w:t>
      </w:r>
      <w:proofErr w:type="spellEnd"/>
      <w:r w:rsidRPr="00AC428C">
        <w:t xml:space="preserve"> A, Sudi L, Nilsson C, </w:t>
      </w:r>
      <w:proofErr w:type="spellStart"/>
      <w:r w:rsidRPr="00AC428C">
        <w:t>Kaluwa</w:t>
      </w:r>
      <w:proofErr w:type="spellEnd"/>
      <w:r w:rsidRPr="00AC428C">
        <w:t xml:space="preserve"> B, </w:t>
      </w:r>
      <w:proofErr w:type="spellStart"/>
      <w:r w:rsidRPr="00AC428C">
        <w:t>Lueer</w:t>
      </w:r>
      <w:proofErr w:type="spellEnd"/>
      <w:r w:rsidRPr="00AC428C">
        <w:t xml:space="preserve"> C, </w:t>
      </w:r>
      <w:proofErr w:type="spellStart"/>
      <w:r w:rsidRPr="00AC428C">
        <w:t>Mwakatima</w:t>
      </w:r>
      <w:proofErr w:type="spellEnd"/>
      <w:r w:rsidRPr="00AC428C">
        <w:t xml:space="preserve"> M, Munseri PJ, Maboko L, Robb ML, </w:t>
      </w:r>
      <w:proofErr w:type="spellStart"/>
      <w:r w:rsidRPr="00AC428C">
        <w:t>Tovanabutra</w:t>
      </w:r>
      <w:proofErr w:type="spellEnd"/>
      <w:r w:rsidRPr="00AC428C">
        <w:t xml:space="preserve"> S, </w:t>
      </w:r>
      <w:proofErr w:type="spellStart"/>
      <w:r w:rsidRPr="00AC428C">
        <w:t>Kijak</w:t>
      </w:r>
      <w:proofErr w:type="spellEnd"/>
      <w:r w:rsidRPr="00AC428C">
        <w:t xml:space="preserve"> G, Marovich M, McCormack S, Joseph S, Lyamuya E, Wahren B, Sandström E, Biberfeld G, Hoelscher M, </w:t>
      </w:r>
      <w:r w:rsidRPr="00AC428C">
        <w:rPr>
          <w:b/>
          <w:bCs/>
        </w:rPr>
        <w:t>Bakari M</w:t>
      </w:r>
      <w:r w:rsidRPr="00AC428C">
        <w:t xml:space="preserve">, Kroidl A, </w:t>
      </w:r>
      <w:proofErr w:type="spellStart"/>
      <w:r w:rsidRPr="00AC428C">
        <w:t>Geldmacher</w:t>
      </w:r>
      <w:proofErr w:type="spellEnd"/>
      <w:r w:rsidRPr="00AC428C">
        <w:t xml:space="preserve"> C. </w:t>
      </w:r>
      <w:r w:rsidRPr="00AC428C">
        <w:rPr>
          <w:i/>
        </w:rPr>
        <w:t>Preferential Targeting of Conserved Gag Regions after Vaccination with a Heterologous DNA prime - Modified Vaccinia Ankara (MVA) boost HIV-1 vaccine regimen.</w:t>
      </w:r>
      <w:r w:rsidRPr="00AC428C">
        <w:t xml:space="preserve"> </w:t>
      </w:r>
      <w:r w:rsidRPr="00AC428C">
        <w:rPr>
          <w:b/>
        </w:rPr>
        <w:t>J Virol. 2017 Jul 12</w:t>
      </w:r>
      <w:r w:rsidR="00B630A5">
        <w:rPr>
          <w:b/>
        </w:rPr>
        <w:t xml:space="preserve">. </w:t>
      </w:r>
      <w:proofErr w:type="spellStart"/>
      <w:r w:rsidR="00B630A5">
        <w:rPr>
          <w:b/>
        </w:rPr>
        <w:t>pii</w:t>
      </w:r>
      <w:proofErr w:type="spellEnd"/>
      <w:r w:rsidR="00B630A5">
        <w:rPr>
          <w:b/>
        </w:rPr>
        <w:t>: JVI.00730-17.</w:t>
      </w:r>
    </w:p>
    <w:p w14:paraId="0F515423" w14:textId="77777777" w:rsidR="00653BEA" w:rsidRPr="00AC428C" w:rsidRDefault="00653BEA" w:rsidP="00653BEA">
      <w:pPr>
        <w:pStyle w:val="ListParagraph"/>
        <w:adjustRightInd w:val="0"/>
        <w:rPr>
          <w:rFonts w:eastAsia="Calibri"/>
          <w:b/>
        </w:rPr>
      </w:pPr>
    </w:p>
    <w:p w14:paraId="504753D5" w14:textId="6C7C20E0" w:rsidR="00653BEA" w:rsidRPr="00AC428C" w:rsidRDefault="00653BEA" w:rsidP="00653BEA">
      <w:pPr>
        <w:pStyle w:val="ListParagraph"/>
        <w:numPr>
          <w:ilvl w:val="0"/>
          <w:numId w:val="27"/>
        </w:numPr>
        <w:adjustRightInd w:val="0"/>
        <w:jc w:val="left"/>
      </w:pPr>
      <w:r w:rsidRPr="00AC428C">
        <w:t xml:space="preserve">Joachim A, Munseri PJ, Nilsson C, </w:t>
      </w:r>
      <w:r w:rsidRPr="00AC428C">
        <w:rPr>
          <w:b/>
          <w:bCs/>
        </w:rPr>
        <w:t>Bakari M</w:t>
      </w:r>
      <w:r w:rsidRPr="00AC428C">
        <w:t xml:space="preserve">, Aboud S, Lyamuya EF, </w:t>
      </w:r>
      <w:proofErr w:type="spellStart"/>
      <w:r w:rsidRPr="00AC428C">
        <w:t>Tecleab</w:t>
      </w:r>
      <w:proofErr w:type="spellEnd"/>
      <w:r w:rsidRPr="00AC428C">
        <w:t xml:space="preserve"> T, </w:t>
      </w:r>
      <w:proofErr w:type="spellStart"/>
      <w:r w:rsidRPr="00AC428C">
        <w:t>Liakina</w:t>
      </w:r>
      <w:proofErr w:type="spellEnd"/>
      <w:r w:rsidRPr="00AC428C">
        <w:t xml:space="preserve"> V, Scarlatti G, Robb ML, Earl PL, Moss B, Wahren B, Mhalu F, Ferrari G, Sandstrom E, Biberfeld G. </w:t>
      </w:r>
      <w:r w:rsidRPr="00AC428C">
        <w:rPr>
          <w:i/>
        </w:rPr>
        <w:t>Three-Year Durability of Immune Responses Induced by HIV-DNA and HIV-Modified Vaccinia Virus Ankara and Effect of a Late HIV-Modified Vaccinia Virus Ankara Boost in Tanzanian Volunteers</w:t>
      </w:r>
      <w:r w:rsidRPr="00AC428C">
        <w:t xml:space="preserve">. </w:t>
      </w:r>
      <w:r w:rsidRPr="00AC428C">
        <w:rPr>
          <w:b/>
        </w:rPr>
        <w:t>AIDS Res Hum Retroviruses</w:t>
      </w:r>
      <w:r w:rsidR="00B630A5">
        <w:rPr>
          <w:b/>
        </w:rPr>
        <w:t>. 2017 Jan 27.</w:t>
      </w:r>
    </w:p>
    <w:p w14:paraId="5B67F31C" w14:textId="77777777" w:rsidR="00653BEA" w:rsidRPr="00AC428C" w:rsidRDefault="00653BEA" w:rsidP="00653BEA">
      <w:pPr>
        <w:adjustRightInd w:val="0"/>
        <w:ind w:left="360"/>
        <w:rPr>
          <w:rFonts w:cs="Arial"/>
          <w:b/>
          <w:i/>
          <w:szCs w:val="22"/>
        </w:rPr>
      </w:pPr>
    </w:p>
    <w:p w14:paraId="5504165D" w14:textId="1E0E6690" w:rsidR="00653BEA" w:rsidRPr="00AC428C" w:rsidRDefault="00653BEA" w:rsidP="00653BEA">
      <w:pPr>
        <w:pStyle w:val="ListParagraph"/>
        <w:numPr>
          <w:ilvl w:val="0"/>
          <w:numId w:val="27"/>
        </w:numPr>
        <w:adjustRightInd w:val="0"/>
        <w:jc w:val="left"/>
        <w:rPr>
          <w:b/>
        </w:rPr>
      </w:pPr>
      <w:r w:rsidRPr="00AC428C">
        <w:t xml:space="preserve">Joachim A, Bauer A, Joseph S, </w:t>
      </w:r>
      <w:proofErr w:type="spellStart"/>
      <w:r w:rsidRPr="00AC428C">
        <w:t>Geldmacher</w:t>
      </w:r>
      <w:proofErr w:type="spellEnd"/>
      <w:r w:rsidRPr="00AC428C">
        <w:t xml:space="preserve"> C, Munseri PJ, Aboud S, Missanga M, Mann P, Wahren B, Ferrari G, Polonis VR, Robb ML, Weber J, </w:t>
      </w:r>
      <w:proofErr w:type="spellStart"/>
      <w:r w:rsidRPr="00AC428C">
        <w:t>Tatoud</w:t>
      </w:r>
      <w:proofErr w:type="spellEnd"/>
      <w:r w:rsidRPr="00AC428C">
        <w:t xml:space="preserve"> R, Maboko L, Hoelscher M, Lyamuya EF, Biberfeld G, Sandström E, Kroidl A, </w:t>
      </w:r>
      <w:r w:rsidRPr="00AC428C">
        <w:rPr>
          <w:b/>
          <w:bCs/>
        </w:rPr>
        <w:t>Bakari M</w:t>
      </w:r>
      <w:r w:rsidRPr="00AC428C">
        <w:t xml:space="preserve">, Nilsson C, McCormack S. </w:t>
      </w:r>
      <w:r w:rsidRPr="00AC428C">
        <w:rPr>
          <w:i/>
        </w:rPr>
        <w:t>Boosting with Subtype C CN54rgp140 Protein Adjuvanted with Glucopyranosyl Lipid Adjuvant after Priming with HIV-DNA and HIV-MVA is safe and enhances Immune Responses: A Phase I Trial</w:t>
      </w:r>
      <w:r w:rsidRPr="00AC428C">
        <w:t xml:space="preserve">. </w:t>
      </w:r>
      <w:r w:rsidRPr="00AC428C">
        <w:rPr>
          <w:b/>
        </w:rPr>
        <w:t>PLoS One. 2016 May 18;11(5)</w:t>
      </w:r>
      <w:r w:rsidR="00B630A5">
        <w:rPr>
          <w:b/>
        </w:rPr>
        <w:t>.</w:t>
      </w:r>
    </w:p>
    <w:p w14:paraId="18DAD03E" w14:textId="77777777" w:rsidR="00653BEA" w:rsidRPr="00AC428C" w:rsidRDefault="00653BEA" w:rsidP="00653BEA">
      <w:pPr>
        <w:pStyle w:val="ListParagraph"/>
        <w:adjustRightInd w:val="0"/>
        <w:rPr>
          <w:b/>
          <w:bCs/>
        </w:rPr>
      </w:pPr>
    </w:p>
    <w:p w14:paraId="1D73A7ED" w14:textId="77777777" w:rsidR="00653BEA" w:rsidRPr="00AC428C" w:rsidRDefault="00653BEA" w:rsidP="00653BEA">
      <w:pPr>
        <w:pStyle w:val="ListParagraph"/>
        <w:numPr>
          <w:ilvl w:val="0"/>
          <w:numId w:val="27"/>
        </w:numPr>
        <w:adjustRightInd w:val="0"/>
        <w:jc w:val="left"/>
        <w:rPr>
          <w:b/>
          <w:bCs/>
        </w:rPr>
      </w:pPr>
      <w:r w:rsidRPr="00AC428C">
        <w:t xml:space="preserve">Tarimo EAM, </w:t>
      </w:r>
      <w:r w:rsidRPr="00AC428C">
        <w:rPr>
          <w:b/>
        </w:rPr>
        <w:t>Bakari M</w:t>
      </w:r>
      <w:r w:rsidRPr="00AC428C">
        <w:t xml:space="preserve">, Kakoko DCV, Kohi TW, Mhalu F, Sandstrom E, Kulane A. </w:t>
      </w:r>
      <w:r w:rsidRPr="00AC428C">
        <w:rPr>
          <w:i/>
        </w:rPr>
        <w:t>Motivations to participate in a Phase I/II HIV vaccine trial: A descriptive study from Dar es Salaam, Tanzania.</w:t>
      </w:r>
      <w:r w:rsidRPr="00AC428C">
        <w:t xml:space="preserve"> </w:t>
      </w:r>
      <w:r w:rsidRPr="00AC428C">
        <w:rPr>
          <w:b/>
        </w:rPr>
        <w:t>BMC Public Health (2016) 16:182 DOI 10.1186/s12889-016-2875-6</w:t>
      </w:r>
      <w:r w:rsidRPr="00AC428C">
        <w:t xml:space="preserve"> </w:t>
      </w:r>
    </w:p>
    <w:p w14:paraId="78FDFAEC" w14:textId="77777777" w:rsidR="00653BEA" w:rsidRPr="00AC428C" w:rsidRDefault="00653BEA" w:rsidP="00653BEA">
      <w:pPr>
        <w:pStyle w:val="ListParagraph"/>
        <w:adjustRightInd w:val="0"/>
        <w:rPr>
          <w:b/>
          <w:bCs/>
        </w:rPr>
      </w:pPr>
    </w:p>
    <w:p w14:paraId="0B54B102" w14:textId="77777777" w:rsidR="00653BEA" w:rsidRPr="00AC428C" w:rsidRDefault="00653BEA" w:rsidP="00653BEA">
      <w:pPr>
        <w:pStyle w:val="ListParagraph"/>
        <w:numPr>
          <w:ilvl w:val="0"/>
          <w:numId w:val="27"/>
        </w:numPr>
        <w:autoSpaceDE/>
        <w:autoSpaceDN/>
        <w:jc w:val="left"/>
        <w:rPr>
          <w:b/>
        </w:rPr>
      </w:pPr>
      <w:r w:rsidRPr="00AC428C">
        <w:t xml:space="preserve">Munseri PJ, Kroidl A, Nilsson C, Joachim A, </w:t>
      </w:r>
      <w:proofErr w:type="spellStart"/>
      <w:r w:rsidRPr="00AC428C">
        <w:t>Geldmacher</w:t>
      </w:r>
      <w:proofErr w:type="spellEnd"/>
      <w:r w:rsidRPr="00AC428C">
        <w:t xml:space="preserve"> C, Mann P, Moshiro C, Aboud S, Lyamuya E, Maboko L, Missanga M, </w:t>
      </w:r>
      <w:proofErr w:type="spellStart"/>
      <w:r w:rsidRPr="00AC428C">
        <w:t>Kaluwa</w:t>
      </w:r>
      <w:proofErr w:type="spellEnd"/>
      <w:r w:rsidRPr="00AC428C">
        <w:t xml:space="preserve"> B, </w:t>
      </w:r>
      <w:proofErr w:type="spellStart"/>
      <w:r w:rsidRPr="00AC428C">
        <w:t>Mfinanga</w:t>
      </w:r>
      <w:proofErr w:type="spellEnd"/>
      <w:r w:rsidRPr="00AC428C">
        <w:t xml:space="preserve"> S, </w:t>
      </w:r>
      <w:proofErr w:type="spellStart"/>
      <w:r w:rsidRPr="00AC428C">
        <w:t>Podola</w:t>
      </w:r>
      <w:proofErr w:type="spellEnd"/>
      <w:r w:rsidRPr="00AC428C">
        <w:t xml:space="preserve"> L, Bauer A, Godoy-Ramirez K, Marovich M, Moss B, Hoelscher M, </w:t>
      </w:r>
      <w:proofErr w:type="spellStart"/>
      <w:r w:rsidRPr="00AC428C">
        <w:t>Gotch</w:t>
      </w:r>
      <w:proofErr w:type="spellEnd"/>
      <w:r w:rsidRPr="00AC428C">
        <w:t xml:space="preserve"> F, </w:t>
      </w:r>
      <w:proofErr w:type="spellStart"/>
      <w:r w:rsidRPr="00AC428C">
        <w:t>Stöhr</w:t>
      </w:r>
      <w:proofErr w:type="spellEnd"/>
      <w:r w:rsidRPr="00AC428C">
        <w:t xml:space="preserve"> W, Stout R, McCormack S, Wahren B, Mhalu F, Robb ML, Biberfeld G, Sandström E, </w:t>
      </w:r>
      <w:r w:rsidRPr="00AC428C">
        <w:rPr>
          <w:b/>
          <w:bCs/>
        </w:rPr>
        <w:t>Bakari M</w:t>
      </w:r>
      <w:r w:rsidRPr="00AC428C">
        <w:t xml:space="preserve">. </w:t>
      </w:r>
      <w:r w:rsidRPr="00AC428C">
        <w:rPr>
          <w:i/>
        </w:rPr>
        <w:t xml:space="preserve">Priming with a Simplified Intradermal HIV-1 DNA Vaccine Regimen followed by Boosting with Recombinant HIV-1 MVA Vaccine is Safe and Immunogenic: A Phase </w:t>
      </w:r>
      <w:proofErr w:type="spellStart"/>
      <w:r w:rsidRPr="00AC428C">
        <w:rPr>
          <w:i/>
        </w:rPr>
        <w:t>IIa</w:t>
      </w:r>
      <w:proofErr w:type="spellEnd"/>
      <w:r w:rsidRPr="00AC428C">
        <w:rPr>
          <w:i/>
        </w:rPr>
        <w:t xml:space="preserve"> Randomized Clinical Trial</w:t>
      </w:r>
      <w:r w:rsidRPr="00AC428C">
        <w:t xml:space="preserve">. </w:t>
      </w:r>
      <w:r w:rsidRPr="00AC428C">
        <w:rPr>
          <w:b/>
        </w:rPr>
        <w:t>PLoS One. 2015 Apr 15;10(4</w:t>
      </w:r>
      <w:proofErr w:type="gramStart"/>
      <w:r w:rsidRPr="00AC428C">
        <w:rPr>
          <w:b/>
        </w:rPr>
        <w:t>):e</w:t>
      </w:r>
      <w:proofErr w:type="gramEnd"/>
      <w:r w:rsidRPr="00AC428C">
        <w:rPr>
          <w:b/>
        </w:rPr>
        <w:t xml:space="preserve">0119629. </w:t>
      </w:r>
      <w:proofErr w:type="spellStart"/>
      <w:r w:rsidRPr="00AC428C">
        <w:rPr>
          <w:b/>
        </w:rPr>
        <w:t>doi</w:t>
      </w:r>
      <w:proofErr w:type="spellEnd"/>
      <w:r w:rsidRPr="00AC428C">
        <w:rPr>
          <w:b/>
        </w:rPr>
        <w:t>: 10.1371/journal.pone.0119629. eCollection 2015</w:t>
      </w:r>
      <w:r w:rsidRPr="00AC428C">
        <w:t>.</w:t>
      </w:r>
    </w:p>
    <w:p w14:paraId="4B175CB6" w14:textId="77777777" w:rsidR="00653BEA" w:rsidRPr="00AC428C" w:rsidRDefault="00653BEA" w:rsidP="00653BEA">
      <w:pPr>
        <w:pStyle w:val="ListParagraph"/>
        <w:rPr>
          <w:b/>
        </w:rPr>
      </w:pPr>
    </w:p>
    <w:p w14:paraId="77704C39" w14:textId="77777777" w:rsidR="00187780" w:rsidRDefault="00653BEA" w:rsidP="00187780">
      <w:pPr>
        <w:pStyle w:val="ListParagraph"/>
        <w:numPr>
          <w:ilvl w:val="0"/>
          <w:numId w:val="27"/>
        </w:numPr>
        <w:autoSpaceDE/>
        <w:autoSpaceDN/>
        <w:jc w:val="left"/>
        <w:rPr>
          <w:b/>
        </w:rPr>
      </w:pPr>
      <w:r w:rsidRPr="00AC428C">
        <w:t xml:space="preserve">Joachim A, Nilsson C, Aboud S, </w:t>
      </w:r>
      <w:r w:rsidRPr="00AC428C">
        <w:rPr>
          <w:b/>
          <w:bCs/>
        </w:rPr>
        <w:t>Bakari M</w:t>
      </w:r>
      <w:r w:rsidRPr="00AC428C">
        <w:t xml:space="preserve">, Lyamuya EF, Robb ML, Marovich MA, Earl P, Moss B, </w:t>
      </w:r>
      <w:proofErr w:type="spellStart"/>
      <w:r w:rsidRPr="00AC428C">
        <w:t>Ochsenbauer</w:t>
      </w:r>
      <w:proofErr w:type="spellEnd"/>
      <w:r w:rsidRPr="00AC428C">
        <w:t xml:space="preserve"> C, Wahren B, Mhalu F, Sandström E, Biberfeld G, Ferrari G, Polonis VR. </w:t>
      </w:r>
      <w:r w:rsidRPr="00AC428C">
        <w:rPr>
          <w:i/>
        </w:rPr>
        <w:t>Potent Functional Antibody Responses Elicited by HIV-I DNA Priming and Boosting with Heterologous HIV-1 Recombinant MVA in Healthy Tanzanian Adults</w:t>
      </w:r>
      <w:r w:rsidRPr="00AC428C">
        <w:t xml:space="preserve">. </w:t>
      </w:r>
      <w:r w:rsidRPr="00AC428C">
        <w:rPr>
          <w:b/>
        </w:rPr>
        <w:t>PLoS One. 2015 Apr 14;10(4):</w:t>
      </w:r>
    </w:p>
    <w:p w14:paraId="47DB2E12" w14:textId="2A29184D" w:rsidR="00653BEA" w:rsidRPr="00187780" w:rsidRDefault="00187780" w:rsidP="00187780">
      <w:pPr>
        <w:autoSpaceDE/>
        <w:autoSpaceDN/>
        <w:rPr>
          <w:b/>
        </w:rPr>
      </w:pPr>
      <w:r w:rsidRPr="00187780">
        <w:rPr>
          <w:b/>
        </w:rPr>
        <w:t xml:space="preserve"> </w:t>
      </w:r>
    </w:p>
    <w:p w14:paraId="019F324D" w14:textId="3EB45D9E" w:rsidR="00653BEA" w:rsidRPr="00AC428C" w:rsidRDefault="00653BEA" w:rsidP="00653BEA">
      <w:pPr>
        <w:pStyle w:val="ListParagraph"/>
        <w:numPr>
          <w:ilvl w:val="0"/>
          <w:numId w:val="27"/>
        </w:numPr>
        <w:autoSpaceDE/>
        <w:autoSpaceDN/>
        <w:jc w:val="left"/>
        <w:rPr>
          <w:b/>
        </w:rPr>
      </w:pPr>
      <w:r w:rsidRPr="00AC428C">
        <w:t xml:space="preserve">Mbunda T, </w:t>
      </w:r>
      <w:r w:rsidRPr="00AC428C">
        <w:rPr>
          <w:b/>
          <w:bCs/>
        </w:rPr>
        <w:t>Bakari M</w:t>
      </w:r>
      <w:r w:rsidRPr="00AC428C">
        <w:t xml:space="preserve">, Tarimo E, Sandstrom E, Kulane. A. </w:t>
      </w:r>
      <w:r w:rsidRPr="00AC428C">
        <w:rPr>
          <w:i/>
        </w:rPr>
        <w:t>Factors that Influence the Willingness of Young Adults to Participate in Early Vaccine Trials and Contraceptive Practices in Dar es Salaam, Tanzania</w:t>
      </w:r>
      <w:r w:rsidRPr="00AC428C">
        <w:t xml:space="preserve">. </w:t>
      </w:r>
      <w:r w:rsidRPr="00AC428C">
        <w:rPr>
          <w:b/>
        </w:rPr>
        <w:t>AIDS Res Hum Retroviruses</w:t>
      </w:r>
      <w:r w:rsidRPr="00AC428C">
        <w:t xml:space="preserve">. </w:t>
      </w:r>
      <w:r w:rsidRPr="00AC428C">
        <w:rPr>
          <w:b/>
        </w:rPr>
        <w:t xml:space="preserve">2014 Oct;30 Suppl </w:t>
      </w:r>
      <w:proofErr w:type="gramStart"/>
      <w:r w:rsidRPr="00AC428C">
        <w:rPr>
          <w:b/>
        </w:rPr>
        <w:t>1:A</w:t>
      </w:r>
      <w:proofErr w:type="gramEnd"/>
      <w:r w:rsidRPr="00AC428C">
        <w:rPr>
          <w:b/>
        </w:rPr>
        <w:t xml:space="preserve">247. </w:t>
      </w:r>
    </w:p>
    <w:p w14:paraId="535961C1" w14:textId="77777777" w:rsidR="00653BEA" w:rsidRPr="00AC428C" w:rsidRDefault="00653BEA" w:rsidP="00653BEA">
      <w:pPr>
        <w:pStyle w:val="ListParagraph"/>
        <w:rPr>
          <w:b/>
        </w:rPr>
      </w:pPr>
    </w:p>
    <w:p w14:paraId="794C48F0" w14:textId="106B32B2" w:rsidR="00653BEA" w:rsidRPr="00187780" w:rsidRDefault="00653BEA" w:rsidP="00653BEA">
      <w:pPr>
        <w:pStyle w:val="ListParagraph"/>
        <w:numPr>
          <w:ilvl w:val="0"/>
          <w:numId w:val="27"/>
        </w:numPr>
        <w:autoSpaceDE/>
        <w:autoSpaceDN/>
        <w:jc w:val="left"/>
        <w:rPr>
          <w:b/>
        </w:rPr>
      </w:pPr>
      <w:r w:rsidRPr="00AC428C">
        <w:t xml:space="preserve">Joachim A, Bauer A, Joseph S, </w:t>
      </w:r>
      <w:proofErr w:type="spellStart"/>
      <w:r w:rsidRPr="00AC428C">
        <w:t>Geldmacher</w:t>
      </w:r>
      <w:proofErr w:type="spellEnd"/>
      <w:r w:rsidRPr="00AC428C">
        <w:t xml:space="preserve"> C, Nilsson C, Munseri P, Missanga M, Mann P, Aboud S, Sudi L, </w:t>
      </w:r>
      <w:proofErr w:type="spellStart"/>
      <w:r w:rsidRPr="00AC428C">
        <w:t>Mviombo</w:t>
      </w:r>
      <w:proofErr w:type="spellEnd"/>
      <w:r w:rsidRPr="00AC428C">
        <w:t xml:space="preserve"> P, </w:t>
      </w:r>
      <w:proofErr w:type="spellStart"/>
      <w:r w:rsidRPr="00AC428C">
        <w:t>Haule</w:t>
      </w:r>
      <w:proofErr w:type="spellEnd"/>
      <w:r w:rsidRPr="00AC428C">
        <w:t xml:space="preserve"> A, Wahren B, </w:t>
      </w:r>
      <w:proofErr w:type="spellStart"/>
      <w:r w:rsidRPr="00AC428C">
        <w:t>Ferari</w:t>
      </w:r>
      <w:proofErr w:type="spellEnd"/>
      <w:r w:rsidRPr="00AC428C">
        <w:t xml:space="preserve"> G, Polonis V, Robb M, </w:t>
      </w:r>
      <w:proofErr w:type="spellStart"/>
      <w:r w:rsidRPr="00AC428C">
        <w:t>Tatoud</w:t>
      </w:r>
      <w:proofErr w:type="spellEnd"/>
      <w:r w:rsidRPr="00AC428C">
        <w:t xml:space="preserve"> R, Maboko L, Lyamuya EF, Hoelscher M, </w:t>
      </w:r>
      <w:r w:rsidRPr="00187780">
        <w:rPr>
          <w:b/>
          <w:bCs/>
        </w:rPr>
        <w:t>Bakari M</w:t>
      </w:r>
      <w:r w:rsidRPr="00AC428C">
        <w:t xml:space="preserve">, </w:t>
      </w:r>
      <w:proofErr w:type="spellStart"/>
      <w:r w:rsidRPr="00AC428C">
        <w:t>Biberfeldt</w:t>
      </w:r>
      <w:proofErr w:type="spellEnd"/>
      <w:r w:rsidRPr="00AC428C">
        <w:t xml:space="preserve"> G, Sandstrom E, Kroidl A, Cormack SM. </w:t>
      </w:r>
      <w:r w:rsidRPr="00187780">
        <w:rPr>
          <w:i/>
        </w:rPr>
        <w:t xml:space="preserve">Immune Responses after Two Immunizations with rgp140/GLA Following Priming with HIV-DNA and HIV-MVA in Healthy </w:t>
      </w:r>
      <w:r w:rsidRPr="00187780">
        <w:rPr>
          <w:i/>
        </w:rPr>
        <w:lastRenderedPageBreak/>
        <w:t>Tanzanian Volunteers.</w:t>
      </w:r>
      <w:r w:rsidRPr="00AC428C">
        <w:t xml:space="preserve"> </w:t>
      </w:r>
      <w:r w:rsidRPr="00187780">
        <w:rPr>
          <w:b/>
        </w:rPr>
        <w:t xml:space="preserve">AIDS Res Hum Retroviruses. 2014 Oct;30 Suppl </w:t>
      </w:r>
      <w:proofErr w:type="gramStart"/>
      <w:r w:rsidRPr="00187780">
        <w:rPr>
          <w:b/>
        </w:rPr>
        <w:t>1:A</w:t>
      </w:r>
      <w:proofErr w:type="gramEnd"/>
      <w:r w:rsidRPr="00187780">
        <w:rPr>
          <w:b/>
        </w:rPr>
        <w:t>188-9.</w:t>
      </w:r>
      <w:r w:rsidRPr="00AC428C">
        <w:t xml:space="preserve"> </w:t>
      </w:r>
    </w:p>
    <w:p w14:paraId="309B87F5" w14:textId="77777777" w:rsidR="00653BEA" w:rsidRPr="00AC428C" w:rsidRDefault="00653BEA" w:rsidP="00653BEA">
      <w:pPr>
        <w:adjustRightInd w:val="0"/>
        <w:ind w:left="720"/>
        <w:rPr>
          <w:rFonts w:cs="Arial"/>
          <w:szCs w:val="22"/>
        </w:rPr>
      </w:pPr>
    </w:p>
    <w:p w14:paraId="3A8ACFAB" w14:textId="7C47470D" w:rsidR="00653BEA" w:rsidRPr="00187780" w:rsidRDefault="00653BEA" w:rsidP="00653BEA">
      <w:pPr>
        <w:widowControl w:val="0"/>
        <w:numPr>
          <w:ilvl w:val="0"/>
          <w:numId w:val="27"/>
        </w:numPr>
        <w:adjustRightInd w:val="0"/>
        <w:rPr>
          <w:rFonts w:cs="Arial"/>
          <w:szCs w:val="22"/>
        </w:rPr>
      </w:pPr>
      <w:r w:rsidRPr="00187780">
        <w:rPr>
          <w:rFonts w:cs="Arial"/>
          <w:szCs w:val="22"/>
        </w:rPr>
        <w:t xml:space="preserve">Tarimo EA, Munseri P, Aboud S, </w:t>
      </w:r>
      <w:r w:rsidRPr="00187780">
        <w:rPr>
          <w:rFonts w:cs="Arial"/>
          <w:b/>
          <w:bCs/>
          <w:szCs w:val="22"/>
        </w:rPr>
        <w:t>Bakari</w:t>
      </w:r>
      <w:r w:rsidRPr="00187780">
        <w:rPr>
          <w:rFonts w:cs="Arial"/>
          <w:szCs w:val="22"/>
        </w:rPr>
        <w:t xml:space="preserve"> M, Mhalu F, Sandstrom E. </w:t>
      </w:r>
      <w:r w:rsidRPr="00187780">
        <w:rPr>
          <w:rFonts w:cs="Arial"/>
          <w:i/>
          <w:szCs w:val="22"/>
        </w:rPr>
        <w:t xml:space="preserve">Experiences of Social Harm and Changes in Sexual Practices among Volunteers Who Had Completed a Phase I/II HIV Vaccine Trial Employing HIV-1 DNA Priming and HIV-1 MVA Boosting in Dar es Salaam, Tanzania. </w:t>
      </w:r>
      <w:r w:rsidRPr="00187780">
        <w:rPr>
          <w:rFonts w:cs="Arial"/>
          <w:b/>
          <w:szCs w:val="22"/>
        </w:rPr>
        <w:t>PLoS One. 2014 Mar 6;9(3</w:t>
      </w:r>
      <w:proofErr w:type="gramStart"/>
      <w:r w:rsidRPr="00187780">
        <w:rPr>
          <w:rFonts w:cs="Arial"/>
          <w:b/>
          <w:szCs w:val="22"/>
        </w:rPr>
        <w:t>):e</w:t>
      </w:r>
      <w:proofErr w:type="gramEnd"/>
      <w:r w:rsidRPr="00187780">
        <w:rPr>
          <w:rFonts w:cs="Arial"/>
          <w:b/>
          <w:szCs w:val="22"/>
        </w:rPr>
        <w:t xml:space="preserve">90938. </w:t>
      </w:r>
    </w:p>
    <w:p w14:paraId="557DC33E" w14:textId="77777777" w:rsidR="00187780" w:rsidRPr="00187780" w:rsidRDefault="00187780" w:rsidP="00187780">
      <w:pPr>
        <w:widowControl w:val="0"/>
        <w:adjustRightInd w:val="0"/>
        <w:rPr>
          <w:rFonts w:cs="Arial"/>
          <w:szCs w:val="22"/>
        </w:rPr>
      </w:pPr>
    </w:p>
    <w:p w14:paraId="7A4D9DAC" w14:textId="3526C2EF" w:rsidR="00653BEA" w:rsidRPr="00AC428C" w:rsidRDefault="00653BEA" w:rsidP="00653BEA">
      <w:pPr>
        <w:widowControl w:val="0"/>
        <w:numPr>
          <w:ilvl w:val="0"/>
          <w:numId w:val="27"/>
        </w:numPr>
        <w:adjustRightInd w:val="0"/>
        <w:rPr>
          <w:rFonts w:cs="Arial"/>
          <w:b/>
          <w:szCs w:val="22"/>
        </w:rPr>
      </w:pPr>
      <w:r w:rsidRPr="00AC428C">
        <w:rPr>
          <w:rFonts w:cs="Arial"/>
          <w:szCs w:val="22"/>
        </w:rPr>
        <w:t xml:space="preserve">Mbunda T, </w:t>
      </w:r>
      <w:r w:rsidRPr="00AC428C">
        <w:rPr>
          <w:rFonts w:cs="Arial"/>
          <w:b/>
          <w:bCs/>
          <w:szCs w:val="22"/>
        </w:rPr>
        <w:t>Bakari</w:t>
      </w:r>
      <w:r w:rsidRPr="00AC428C">
        <w:rPr>
          <w:rFonts w:cs="Arial"/>
          <w:szCs w:val="22"/>
        </w:rPr>
        <w:t xml:space="preserve"> M, Tarimo EA, Sandstrom E, Kulane </w:t>
      </w:r>
      <w:r w:rsidRPr="00AC428C">
        <w:rPr>
          <w:rFonts w:cs="Arial"/>
          <w:b/>
          <w:szCs w:val="22"/>
        </w:rPr>
        <w:t xml:space="preserve">A. </w:t>
      </w:r>
      <w:r w:rsidRPr="00AC428C">
        <w:rPr>
          <w:rFonts w:cs="Arial"/>
          <w:i/>
          <w:szCs w:val="22"/>
        </w:rPr>
        <w:t>Factors that influence the willingness of young adults in Dar es Salaam, Tanzania, to participate in phase I/II HIV vaccine trials</w:t>
      </w:r>
      <w:r w:rsidRPr="00AC428C">
        <w:rPr>
          <w:rFonts w:cs="Arial"/>
          <w:szCs w:val="22"/>
        </w:rPr>
        <w:t>.</w:t>
      </w:r>
      <w:r w:rsidRPr="00AC428C">
        <w:rPr>
          <w:rFonts w:cs="Arial"/>
          <w:color w:val="1426B7"/>
          <w:szCs w:val="22"/>
          <w:u w:val="single" w:color="1426B7"/>
        </w:rPr>
        <w:t xml:space="preserve"> </w:t>
      </w:r>
      <w:r w:rsidRPr="00AC428C">
        <w:rPr>
          <w:rFonts w:cs="Arial"/>
          <w:b/>
          <w:szCs w:val="22"/>
        </w:rPr>
        <w:t xml:space="preserve">Glob Health Action. 2014 Feb </w:t>
      </w:r>
      <w:proofErr w:type="gramStart"/>
      <w:r w:rsidRPr="00AC428C">
        <w:rPr>
          <w:rFonts w:cs="Arial"/>
          <w:b/>
          <w:szCs w:val="22"/>
        </w:rPr>
        <w:t>25;7:22853</w:t>
      </w:r>
      <w:proofErr w:type="gramEnd"/>
      <w:r w:rsidRPr="00AC428C">
        <w:rPr>
          <w:rFonts w:cs="Arial"/>
          <w:b/>
          <w:szCs w:val="22"/>
        </w:rPr>
        <w:t xml:space="preserve">. </w:t>
      </w:r>
    </w:p>
    <w:p w14:paraId="1F05A526" w14:textId="77777777" w:rsidR="00187780" w:rsidRPr="00187780" w:rsidRDefault="00187780" w:rsidP="00187780">
      <w:pPr>
        <w:widowControl w:val="0"/>
        <w:adjustRightInd w:val="0"/>
        <w:ind w:left="720"/>
        <w:rPr>
          <w:rFonts w:cs="Arial"/>
          <w:b/>
          <w:szCs w:val="22"/>
        </w:rPr>
      </w:pPr>
    </w:p>
    <w:p w14:paraId="5A7F5C8E" w14:textId="77777777" w:rsidR="00653BEA" w:rsidRPr="00AC428C" w:rsidRDefault="00653BEA" w:rsidP="00653BEA">
      <w:pPr>
        <w:widowControl w:val="0"/>
        <w:numPr>
          <w:ilvl w:val="0"/>
          <w:numId w:val="27"/>
        </w:numPr>
        <w:adjustRightInd w:val="0"/>
        <w:rPr>
          <w:rFonts w:cs="Arial"/>
          <w:b/>
          <w:szCs w:val="22"/>
        </w:rPr>
      </w:pPr>
      <w:r w:rsidRPr="00AC428C">
        <w:rPr>
          <w:rFonts w:cs="Arial"/>
          <w:b/>
          <w:bCs/>
          <w:szCs w:val="22"/>
        </w:rPr>
        <w:t>Bakari M</w:t>
      </w:r>
      <w:r w:rsidRPr="00AC428C">
        <w:rPr>
          <w:rFonts w:cs="Arial"/>
          <w:szCs w:val="22"/>
        </w:rPr>
        <w:t xml:space="preserve">, Munseri P, Francis J, Aris E, Moshiro C, </w:t>
      </w:r>
      <w:proofErr w:type="spellStart"/>
      <w:r w:rsidRPr="00AC428C">
        <w:rPr>
          <w:rFonts w:cs="Arial"/>
          <w:szCs w:val="22"/>
        </w:rPr>
        <w:t>Siyame</w:t>
      </w:r>
      <w:proofErr w:type="spellEnd"/>
      <w:r w:rsidRPr="00AC428C">
        <w:rPr>
          <w:rFonts w:cs="Arial"/>
          <w:szCs w:val="22"/>
        </w:rPr>
        <w:t xml:space="preserve"> D, Janabi M, Ngatoluwa M, Aboud S, Lyamuya E, Sandström E, Mhalu F. </w:t>
      </w:r>
      <w:r w:rsidRPr="00AC428C">
        <w:rPr>
          <w:rFonts w:cs="Arial"/>
          <w:i/>
          <w:szCs w:val="22"/>
        </w:rPr>
        <w:t>Experiences on recruitment and retention of volunteers in the first HIV vaccine trial in Dar es Salam, Tanzania - the phase I/II HIVIS 03 trial</w:t>
      </w:r>
      <w:r w:rsidRPr="00AC428C">
        <w:rPr>
          <w:rFonts w:cs="Arial"/>
          <w:szCs w:val="22"/>
        </w:rPr>
        <w:t xml:space="preserve">. </w:t>
      </w:r>
      <w:r w:rsidRPr="00AC428C">
        <w:rPr>
          <w:rFonts w:cs="Arial"/>
          <w:b/>
          <w:szCs w:val="22"/>
        </w:rPr>
        <w:t xml:space="preserve">BMC Public Health. 2013 Dec </w:t>
      </w:r>
      <w:proofErr w:type="gramStart"/>
      <w:r w:rsidRPr="00AC428C">
        <w:rPr>
          <w:rFonts w:cs="Arial"/>
          <w:b/>
          <w:szCs w:val="22"/>
        </w:rPr>
        <w:t>9;13:1149</w:t>
      </w:r>
      <w:proofErr w:type="gramEnd"/>
      <w:r w:rsidRPr="00AC428C">
        <w:rPr>
          <w:rFonts w:cs="Arial"/>
          <w:b/>
          <w:szCs w:val="22"/>
        </w:rPr>
        <w:t>. doi: 10.1186/1471-2458-13-1149</w:t>
      </w:r>
    </w:p>
    <w:p w14:paraId="630EABB2" w14:textId="77777777" w:rsidR="00653BEA" w:rsidRPr="00AC428C" w:rsidRDefault="00653BEA" w:rsidP="00653BEA">
      <w:pPr>
        <w:adjustRightInd w:val="0"/>
        <w:ind w:left="720"/>
        <w:rPr>
          <w:rFonts w:cs="Arial"/>
          <w:b/>
          <w:szCs w:val="22"/>
        </w:rPr>
      </w:pPr>
    </w:p>
    <w:p w14:paraId="1912B0E9" w14:textId="77777777" w:rsidR="00653BEA" w:rsidRPr="00AC428C" w:rsidRDefault="00653BEA" w:rsidP="00653BEA">
      <w:pPr>
        <w:pStyle w:val="BodyText2"/>
        <w:widowControl w:val="0"/>
        <w:numPr>
          <w:ilvl w:val="0"/>
          <w:numId w:val="27"/>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spacing w:after="0" w:line="240" w:lineRule="auto"/>
        <w:rPr>
          <w:rFonts w:cs="Arial"/>
          <w:szCs w:val="22"/>
        </w:rPr>
      </w:pPr>
      <w:r w:rsidRPr="00AC428C">
        <w:rPr>
          <w:rFonts w:cs="Arial"/>
          <w:szCs w:val="22"/>
        </w:rPr>
        <w:t xml:space="preserve">von Reyn CF, </w:t>
      </w:r>
      <w:r w:rsidRPr="00AC428C">
        <w:rPr>
          <w:rFonts w:cs="Arial"/>
          <w:b/>
          <w:bCs/>
          <w:szCs w:val="22"/>
        </w:rPr>
        <w:t>Bakari M</w:t>
      </w:r>
      <w:r w:rsidRPr="00AC428C">
        <w:rPr>
          <w:rFonts w:cs="Arial"/>
          <w:szCs w:val="22"/>
        </w:rPr>
        <w:t xml:space="preserve">, Arbeit RD, Lahey T, Ramadhani A, </w:t>
      </w:r>
      <w:proofErr w:type="spellStart"/>
      <w:r w:rsidRPr="00AC428C">
        <w:rPr>
          <w:rFonts w:cs="Arial"/>
          <w:szCs w:val="22"/>
        </w:rPr>
        <w:t>Egwaga</w:t>
      </w:r>
      <w:proofErr w:type="spellEnd"/>
      <w:r w:rsidRPr="00AC428C">
        <w:rPr>
          <w:rFonts w:cs="Arial"/>
          <w:szCs w:val="22"/>
        </w:rPr>
        <w:t xml:space="preserve"> S. </w:t>
      </w:r>
      <w:r w:rsidRPr="00AC428C">
        <w:rPr>
          <w:rFonts w:cs="Arial"/>
          <w:i/>
          <w:szCs w:val="22"/>
        </w:rPr>
        <w:t>New Vaccines for the prevention of Tuberculosis in Human Immunodeficiency Virus infection.</w:t>
      </w:r>
      <w:r w:rsidRPr="00AC428C">
        <w:rPr>
          <w:rFonts w:cs="Arial"/>
          <w:szCs w:val="22"/>
        </w:rPr>
        <w:t xml:space="preserve"> </w:t>
      </w:r>
      <w:r w:rsidRPr="00AC428C">
        <w:rPr>
          <w:rStyle w:val="jrnl"/>
          <w:rFonts w:cs="Arial"/>
          <w:b/>
          <w:bCs/>
          <w:szCs w:val="22"/>
        </w:rPr>
        <w:t xml:space="preserve">Int J </w:t>
      </w:r>
      <w:proofErr w:type="spellStart"/>
      <w:r w:rsidRPr="00AC428C">
        <w:rPr>
          <w:rStyle w:val="jrnl"/>
          <w:rFonts w:cs="Arial"/>
          <w:b/>
          <w:bCs/>
          <w:szCs w:val="22"/>
        </w:rPr>
        <w:t>Tuberc</w:t>
      </w:r>
      <w:proofErr w:type="spellEnd"/>
      <w:r w:rsidRPr="00AC428C">
        <w:rPr>
          <w:rStyle w:val="jrnl"/>
          <w:rFonts w:cs="Arial"/>
          <w:b/>
          <w:bCs/>
          <w:szCs w:val="22"/>
        </w:rPr>
        <w:t xml:space="preserve"> Lung Dis</w:t>
      </w:r>
      <w:r w:rsidRPr="00AC428C">
        <w:rPr>
          <w:rFonts w:cs="Arial"/>
          <w:b/>
          <w:bCs/>
          <w:szCs w:val="22"/>
        </w:rPr>
        <w:t>. 2012</w:t>
      </w:r>
    </w:p>
    <w:p w14:paraId="55375F70" w14:textId="77777777" w:rsidR="009B4C74" w:rsidRPr="00AC428C" w:rsidRDefault="009B4C74" w:rsidP="009B4C74">
      <w:pPr>
        <w:pStyle w:val="BodyText2"/>
        <w:widowControl w:val="0"/>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spacing w:after="0" w:line="240" w:lineRule="auto"/>
        <w:ind w:left="720"/>
        <w:rPr>
          <w:rFonts w:cs="Arial"/>
          <w:b/>
          <w:bCs/>
          <w:szCs w:val="22"/>
        </w:rPr>
      </w:pPr>
    </w:p>
    <w:p w14:paraId="1FDA4005" w14:textId="77777777" w:rsidR="00653BEA" w:rsidRPr="00AC428C" w:rsidRDefault="00653BEA" w:rsidP="00653BEA">
      <w:pPr>
        <w:pStyle w:val="BodyText2"/>
        <w:widowControl w:val="0"/>
        <w:numPr>
          <w:ilvl w:val="0"/>
          <w:numId w:val="27"/>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spacing w:after="0" w:line="240" w:lineRule="auto"/>
        <w:rPr>
          <w:rFonts w:cs="Arial"/>
          <w:b/>
          <w:bCs/>
          <w:szCs w:val="22"/>
        </w:rPr>
      </w:pPr>
      <w:r w:rsidRPr="00AC428C">
        <w:rPr>
          <w:rFonts w:cs="Arial"/>
          <w:b/>
          <w:bCs/>
          <w:szCs w:val="22"/>
        </w:rPr>
        <w:t>Bakari M</w:t>
      </w:r>
      <w:r w:rsidRPr="00AC428C">
        <w:rPr>
          <w:rFonts w:cs="Arial"/>
          <w:szCs w:val="22"/>
        </w:rPr>
        <w:t xml:space="preserve">, </w:t>
      </w:r>
      <w:r w:rsidRPr="00AC428C">
        <w:rPr>
          <w:rFonts w:eastAsia="NOOAM N+ MTSY" w:cs="Arial"/>
          <w:szCs w:val="22"/>
        </w:rPr>
        <w:t xml:space="preserve">Aboud S, Nilsson C, Francis J, Buma D, Moshiro C, Aris EA, Lyamuya EF, Janabi M, Godoy-Ramirez K, Joachim A, Polonis VR, Bråve A, Earl P, Robb M, Marovich M, Wahren B, Pallangyo K, Biberfeld G, Mhalu F, Sandström E. </w:t>
      </w:r>
      <w:r w:rsidRPr="00AC428C">
        <w:rPr>
          <w:rFonts w:cs="Arial"/>
          <w:i/>
          <w:szCs w:val="22"/>
        </w:rPr>
        <w:t>Broad and potent immune responses to a low dose intradermal HIV-1 DNA boosted with HIV-1 recombinant MVA among healthy adults in Tanzania</w:t>
      </w:r>
      <w:r w:rsidRPr="00AC428C">
        <w:rPr>
          <w:rFonts w:cs="Arial"/>
          <w:szCs w:val="22"/>
        </w:rPr>
        <w:t xml:space="preserve">. </w:t>
      </w:r>
      <w:r w:rsidRPr="00AC428C">
        <w:rPr>
          <w:rFonts w:cs="Arial"/>
          <w:b/>
          <w:bCs/>
          <w:szCs w:val="22"/>
        </w:rPr>
        <w:t>Vaccine (2011), 29:8417-8428.</w:t>
      </w:r>
    </w:p>
    <w:p w14:paraId="485532B7" w14:textId="77777777" w:rsidR="009B4C74" w:rsidRPr="00AC428C" w:rsidRDefault="009B4C74" w:rsidP="009B4C74">
      <w:pPr>
        <w:pStyle w:val="BodyText2"/>
        <w:widowControl w:val="0"/>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spacing w:after="0" w:line="240" w:lineRule="auto"/>
        <w:ind w:left="720"/>
        <w:rPr>
          <w:rFonts w:cs="Arial"/>
          <w:caps/>
          <w:szCs w:val="22"/>
        </w:rPr>
      </w:pPr>
    </w:p>
    <w:p w14:paraId="2A523364" w14:textId="77777777" w:rsidR="00653BEA" w:rsidRPr="00AC428C" w:rsidRDefault="00653BEA" w:rsidP="00653BEA">
      <w:pPr>
        <w:pStyle w:val="BodyText2"/>
        <w:widowControl w:val="0"/>
        <w:numPr>
          <w:ilvl w:val="0"/>
          <w:numId w:val="27"/>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spacing w:after="0" w:line="240" w:lineRule="auto"/>
        <w:rPr>
          <w:rFonts w:cs="Arial"/>
          <w:caps/>
          <w:szCs w:val="22"/>
        </w:rPr>
      </w:pPr>
      <w:r w:rsidRPr="00AC428C">
        <w:rPr>
          <w:rFonts w:cs="Arial"/>
          <w:szCs w:val="22"/>
        </w:rPr>
        <w:t>von Reyn CF, Mtei L, Arbeit RD, Waddell R, Cole B, Mackenzie T, Matee M,</w:t>
      </w:r>
      <w:r w:rsidRPr="00AC428C">
        <w:rPr>
          <w:rFonts w:cs="Arial"/>
          <w:b/>
          <w:bCs/>
          <w:szCs w:val="22"/>
        </w:rPr>
        <w:t xml:space="preserve"> Bakari M</w:t>
      </w:r>
      <w:r w:rsidRPr="00AC428C">
        <w:rPr>
          <w:rFonts w:cs="Arial"/>
          <w:szCs w:val="22"/>
        </w:rPr>
        <w:t xml:space="preserve">, Tvaroha S, Adams LV, Mark Carey, Todd Mackenzie, Wendy- Wieland Alter, Hanna Soini, C. Robert Horsburgh CR, Kisali Pallangyo K; </w:t>
      </w:r>
      <w:r w:rsidRPr="00AC428C">
        <w:rPr>
          <w:rFonts w:cs="Arial"/>
          <w:i/>
          <w:szCs w:val="22"/>
        </w:rPr>
        <w:t xml:space="preserve">The </w:t>
      </w:r>
      <w:proofErr w:type="spellStart"/>
      <w:r w:rsidRPr="00AC428C">
        <w:rPr>
          <w:rFonts w:cs="Arial"/>
          <w:i/>
          <w:szCs w:val="22"/>
        </w:rPr>
        <w:t>DarDar</w:t>
      </w:r>
      <w:proofErr w:type="spellEnd"/>
      <w:r w:rsidRPr="00AC428C">
        <w:rPr>
          <w:rFonts w:cs="Arial"/>
          <w:i/>
          <w:szCs w:val="22"/>
        </w:rPr>
        <w:t xml:space="preserve"> Study Group.</w:t>
      </w:r>
      <w:r w:rsidRPr="00AC428C">
        <w:rPr>
          <w:rFonts w:cs="Arial"/>
          <w:i/>
          <w:szCs w:val="22"/>
          <w:vertAlign w:val="superscript"/>
        </w:rPr>
        <w:t xml:space="preserve"> </w:t>
      </w:r>
      <w:r w:rsidRPr="00AC428C">
        <w:rPr>
          <w:rFonts w:cs="Arial"/>
          <w:i/>
          <w:szCs w:val="22"/>
        </w:rPr>
        <w:t>Prevention of tuberculosis in Bacille Calmette-Guerin-primed, HIV-infected adults boosted with an inactivated whole cell mycobacterial vaccine.</w:t>
      </w:r>
      <w:r w:rsidRPr="00AC428C">
        <w:rPr>
          <w:rFonts w:cs="Arial"/>
          <w:szCs w:val="22"/>
        </w:rPr>
        <w:t xml:space="preserve"> </w:t>
      </w:r>
      <w:r w:rsidRPr="00AC428C">
        <w:rPr>
          <w:rFonts w:cs="Arial"/>
          <w:b/>
          <w:bCs/>
          <w:szCs w:val="22"/>
        </w:rPr>
        <w:t>AIDS. 2010 Mar 13;24(5):675-85.</w:t>
      </w:r>
    </w:p>
    <w:p w14:paraId="078766F5" w14:textId="77777777" w:rsidR="009B4C74" w:rsidRPr="00AC428C" w:rsidRDefault="009B4C74" w:rsidP="009B4C74">
      <w:pPr>
        <w:widowControl w:val="0"/>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ind w:left="720"/>
        <w:rPr>
          <w:rFonts w:cs="Arial"/>
          <w:b/>
          <w:bCs/>
          <w:szCs w:val="22"/>
        </w:rPr>
      </w:pPr>
    </w:p>
    <w:p w14:paraId="010DF388" w14:textId="77777777" w:rsidR="00653BEA" w:rsidRPr="00AC428C" w:rsidRDefault="00653BEA" w:rsidP="00653BEA">
      <w:pPr>
        <w:widowControl w:val="0"/>
        <w:numPr>
          <w:ilvl w:val="0"/>
          <w:numId w:val="27"/>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rPr>
          <w:rFonts w:cs="Arial"/>
          <w:b/>
          <w:bCs/>
          <w:szCs w:val="22"/>
        </w:rPr>
      </w:pPr>
      <w:r w:rsidRPr="00AC428C">
        <w:rPr>
          <w:rFonts w:cs="Arial"/>
          <w:szCs w:val="22"/>
        </w:rPr>
        <w:t xml:space="preserve">E Sandström, C Nilsson, B Hejdeman, A Bråve, G Bratt, M Robb, J Cox, T VanCott, M Marovich, R Stout, S Aboud, </w:t>
      </w:r>
      <w:r w:rsidRPr="00AC428C">
        <w:rPr>
          <w:rFonts w:cs="Arial"/>
          <w:b/>
          <w:bCs/>
          <w:szCs w:val="22"/>
        </w:rPr>
        <w:t>M Bakari</w:t>
      </w:r>
      <w:r w:rsidRPr="00AC428C">
        <w:rPr>
          <w:rFonts w:cs="Arial"/>
          <w:szCs w:val="22"/>
        </w:rPr>
        <w:t xml:space="preserve">, K Pallangyo, B Moss, P Earl, N Michael, D Birx, F Mhalu, B Wahren, G Biberfeld, et al. </w:t>
      </w:r>
      <w:r w:rsidRPr="00AC428C">
        <w:rPr>
          <w:rFonts w:cs="Arial"/>
          <w:i/>
          <w:szCs w:val="22"/>
        </w:rPr>
        <w:t>Broad immunogenicity of a multigene, multiclade HIV-1 DNA vaccine boosted with heterologous HIV-1 recombinant Modified Vaccinia virus Ankara</w:t>
      </w:r>
      <w:r w:rsidRPr="00AC428C">
        <w:rPr>
          <w:rFonts w:cs="Arial"/>
          <w:szCs w:val="22"/>
        </w:rPr>
        <w:t xml:space="preserve">. </w:t>
      </w:r>
      <w:r w:rsidRPr="00AC428C">
        <w:rPr>
          <w:rFonts w:cs="Arial"/>
          <w:b/>
          <w:bCs/>
          <w:szCs w:val="22"/>
        </w:rPr>
        <w:t xml:space="preserve">J Infect Dis. 2008 Nov 15; 198(10):1482-90. </w:t>
      </w:r>
    </w:p>
    <w:p w14:paraId="0F444961" w14:textId="77777777" w:rsidR="00653BEA" w:rsidRPr="00AC428C" w:rsidRDefault="00653BEA" w:rsidP="00653BEA">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cs="Arial"/>
          <w:b/>
          <w:bCs/>
          <w:szCs w:val="22"/>
        </w:rPr>
      </w:pPr>
    </w:p>
    <w:p w14:paraId="252D4C00" w14:textId="77777777" w:rsidR="00653BEA" w:rsidRPr="00AC428C" w:rsidRDefault="00653BEA" w:rsidP="00653BEA">
      <w:pPr>
        <w:widowControl w:val="0"/>
        <w:numPr>
          <w:ilvl w:val="0"/>
          <w:numId w:val="27"/>
        </w:num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rPr>
          <w:rFonts w:cs="Arial"/>
          <w:b/>
          <w:bCs/>
          <w:szCs w:val="22"/>
          <w:u w:val="single"/>
          <w:lang w:val="en-GB"/>
        </w:rPr>
      </w:pPr>
      <w:r w:rsidRPr="00AC428C">
        <w:rPr>
          <w:rFonts w:cs="Arial"/>
          <w:szCs w:val="22"/>
        </w:rPr>
        <w:t xml:space="preserve">Lillian Mtei, Mecky Matee, Oliver Herfort, </w:t>
      </w:r>
      <w:r w:rsidRPr="00AC428C">
        <w:rPr>
          <w:rFonts w:cs="Arial"/>
          <w:b/>
          <w:bCs/>
          <w:szCs w:val="22"/>
        </w:rPr>
        <w:t>Muhammad Bakari</w:t>
      </w:r>
      <w:r w:rsidRPr="00AC428C">
        <w:rPr>
          <w:rFonts w:cs="Arial"/>
          <w:szCs w:val="22"/>
        </w:rPr>
        <w:t xml:space="preserve">, C. Robert Horsburgh, Richard Waddell, Bernard Cole, Jenni M. Vuola, Susan Tvaroha, Barry Kreiswirth, Kisali Pallangyo, and C. Fordham von Reyn. </w:t>
      </w:r>
      <w:r w:rsidRPr="00AC428C">
        <w:rPr>
          <w:rFonts w:cs="Arial"/>
          <w:i/>
          <w:szCs w:val="22"/>
        </w:rPr>
        <w:t>High rates of clinical and subclinical tuberculosis among HIV-positive ambulatory subjects in Tanzania</w:t>
      </w:r>
      <w:r w:rsidRPr="00AC428C">
        <w:rPr>
          <w:rFonts w:cs="Arial"/>
          <w:szCs w:val="22"/>
        </w:rPr>
        <w:t xml:space="preserve">. </w:t>
      </w:r>
      <w:r w:rsidRPr="00AC428C">
        <w:rPr>
          <w:rFonts w:cs="Arial"/>
          <w:b/>
          <w:bCs/>
          <w:szCs w:val="22"/>
        </w:rPr>
        <w:t>Clinical Infectious Diseases 2005; 40:1500-7</w:t>
      </w:r>
    </w:p>
    <w:p w14:paraId="55C95638" w14:textId="77777777" w:rsidR="00653BEA" w:rsidRPr="00AC428C" w:rsidRDefault="00653BEA" w:rsidP="00653BEA">
      <w:pPr>
        <w:tabs>
          <w:tab w:val="left" w:pos="-1440"/>
          <w:tab w:val="left" w:pos="-1080"/>
          <w:tab w:val="left" w:pos="-72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cs="Arial"/>
          <w:b/>
          <w:bCs/>
          <w:szCs w:val="22"/>
          <w:u w:val="single"/>
          <w:lang w:val="en-GB"/>
        </w:rPr>
      </w:pPr>
    </w:p>
    <w:p w14:paraId="4E9C838E" w14:textId="51EFAE95" w:rsidR="00C339AB" w:rsidRPr="00AC428C" w:rsidRDefault="009B4C74" w:rsidP="00216A56">
      <w:pPr>
        <w:tabs>
          <w:tab w:val="left" w:pos="590"/>
        </w:tabs>
        <w:ind w:left="142" w:right="185"/>
        <w:rPr>
          <w:rFonts w:cs="Arial"/>
          <w:b/>
          <w:bCs/>
          <w:szCs w:val="22"/>
        </w:rPr>
      </w:pPr>
      <w:r w:rsidRPr="00AC428C">
        <w:rPr>
          <w:rFonts w:cs="Arial"/>
          <w:b/>
          <w:bCs/>
          <w:szCs w:val="22"/>
          <w:u w:val="thick"/>
        </w:rPr>
        <w:t>A complete l</w:t>
      </w:r>
      <w:r w:rsidR="00C339AB" w:rsidRPr="00AC428C">
        <w:rPr>
          <w:rFonts w:cs="Arial"/>
          <w:b/>
          <w:bCs/>
          <w:szCs w:val="22"/>
          <w:u w:val="thick"/>
        </w:rPr>
        <w:t xml:space="preserve">ist of </w:t>
      </w:r>
      <w:r w:rsidRPr="00AC428C">
        <w:rPr>
          <w:rFonts w:cs="Arial"/>
          <w:b/>
          <w:bCs/>
          <w:szCs w:val="22"/>
          <w:u w:val="thick"/>
        </w:rPr>
        <w:t>my p</w:t>
      </w:r>
      <w:r w:rsidR="00C339AB" w:rsidRPr="00AC428C">
        <w:rPr>
          <w:rFonts w:cs="Arial"/>
          <w:b/>
          <w:bCs/>
          <w:szCs w:val="22"/>
          <w:u w:val="thick"/>
        </w:rPr>
        <w:t xml:space="preserve">ublished </w:t>
      </w:r>
      <w:r w:rsidRPr="00AC428C">
        <w:rPr>
          <w:rFonts w:cs="Arial"/>
          <w:b/>
          <w:bCs/>
          <w:szCs w:val="22"/>
          <w:u w:val="thick"/>
        </w:rPr>
        <w:t>work can be accessed through:</w:t>
      </w:r>
    </w:p>
    <w:p w14:paraId="656FC802" w14:textId="3DEAB1F5" w:rsidR="00C339AB" w:rsidRPr="00AC428C" w:rsidRDefault="00C339AB" w:rsidP="00216A56">
      <w:pPr>
        <w:ind w:left="142"/>
        <w:rPr>
          <w:rFonts w:cs="Arial"/>
          <w:szCs w:val="22"/>
        </w:rPr>
      </w:pPr>
      <w:r w:rsidRPr="00AC428C">
        <w:rPr>
          <w:rFonts w:cs="Arial"/>
          <w:color w:val="4C2C92"/>
          <w:w w:val="105"/>
          <w:szCs w:val="22"/>
          <w:u w:val="single" w:color="4C2C92"/>
        </w:rPr>
        <w:t>https:</w:t>
      </w:r>
      <w:hyperlink r:id="rId11">
        <w:r w:rsidRPr="00AC428C">
          <w:rPr>
            <w:rFonts w:cs="Arial"/>
            <w:color w:val="4C2C92"/>
            <w:w w:val="105"/>
            <w:szCs w:val="22"/>
            <w:u w:val="single" w:color="4C2C92"/>
          </w:rPr>
          <w:t>//www.</w:t>
        </w:r>
        <w:r w:rsidR="009B4C74" w:rsidRPr="00AC428C">
          <w:rPr>
            <w:rFonts w:cs="Arial"/>
            <w:color w:val="4C2C92"/>
            <w:w w:val="105"/>
            <w:szCs w:val="22"/>
            <w:u w:val="single" w:color="4C2C92"/>
          </w:rPr>
          <w:t>pubmed.</w:t>
        </w:r>
        <w:r w:rsidRPr="00AC428C">
          <w:rPr>
            <w:rFonts w:cs="Arial"/>
            <w:color w:val="4C2C92"/>
            <w:w w:val="105"/>
            <w:szCs w:val="22"/>
            <w:u w:val="single" w:color="4C2C92"/>
          </w:rPr>
          <w:t>ncbi</w:t>
        </w:r>
      </w:hyperlink>
      <w:r w:rsidRPr="00AC428C">
        <w:rPr>
          <w:rFonts w:cs="Arial"/>
          <w:color w:val="4C2C92"/>
          <w:w w:val="105"/>
          <w:szCs w:val="22"/>
          <w:u w:val="single" w:color="4C2C92"/>
        </w:rPr>
        <w:t>.</w:t>
      </w:r>
      <w:hyperlink r:id="rId12">
        <w:r w:rsidRPr="00AC428C">
          <w:rPr>
            <w:rFonts w:cs="Arial"/>
            <w:color w:val="4C2C92"/>
            <w:w w:val="105"/>
            <w:szCs w:val="22"/>
            <w:u w:val="single" w:color="4C2C92"/>
          </w:rPr>
          <w:t>nl</w:t>
        </w:r>
      </w:hyperlink>
      <w:r w:rsidRPr="00AC428C">
        <w:rPr>
          <w:rFonts w:cs="Arial"/>
          <w:color w:val="4C2C92"/>
          <w:w w:val="105"/>
          <w:szCs w:val="22"/>
          <w:u w:val="single" w:color="4C2C92"/>
        </w:rPr>
        <w:t>m</w:t>
      </w:r>
      <w:hyperlink r:id="rId13">
        <w:r w:rsidRPr="00AC428C">
          <w:rPr>
            <w:rFonts w:cs="Arial"/>
            <w:color w:val="4C2C92"/>
            <w:w w:val="105"/>
            <w:szCs w:val="22"/>
            <w:u w:val="single" w:color="4C2C92"/>
          </w:rPr>
          <w:t>.nih.gov/</w:t>
        </w:r>
        <w:r w:rsidR="009B4C74" w:rsidRPr="00AC428C">
          <w:rPr>
            <w:rFonts w:cs="Arial"/>
            <w:color w:val="4C2C92"/>
            <w:w w:val="105"/>
            <w:szCs w:val="22"/>
            <w:u w:val="single" w:color="4C2C92"/>
          </w:rPr>
          <w:t>?term=Bakari+m&amp;sort=date</w:t>
        </w:r>
      </w:hyperlink>
    </w:p>
    <w:p w14:paraId="5BB8C337" w14:textId="10B44E9F" w:rsidR="00FC5F9E" w:rsidRPr="00AC428C" w:rsidRDefault="00FC5F9E" w:rsidP="005C2CF8">
      <w:pPr>
        <w:pStyle w:val="DataField11pt-Single"/>
        <w:rPr>
          <w:rStyle w:val="Strong"/>
          <w:b w:val="0"/>
          <w:szCs w:val="22"/>
        </w:rPr>
      </w:pPr>
    </w:p>
    <w:sectPr w:rsidR="00FC5F9E" w:rsidRPr="00AC428C" w:rsidSect="00DD7927">
      <w:footerReference w:type="even" r:id="rId14"/>
      <w:footerReference w:type="default" r:id="rId15"/>
      <w:type w:val="continuous"/>
      <w:pgSz w:w="12240" w:h="15840" w:code="1"/>
      <w:pgMar w:top="664" w:right="720" w:bottom="720" w:left="720" w:header="0" w:footer="17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F1CC" w14:textId="77777777" w:rsidR="00A708A5" w:rsidRDefault="00A708A5">
      <w:r>
        <w:separator/>
      </w:r>
    </w:p>
  </w:endnote>
  <w:endnote w:type="continuationSeparator" w:id="0">
    <w:p w14:paraId="051482D0" w14:textId="77777777" w:rsidR="00A708A5" w:rsidRDefault="00A7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OAM N+ MTSY">
    <w:altName w:val="Arial Unicode MS"/>
    <w:panose1 w:val="020B0604020202020204"/>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9F5B" w14:textId="77777777" w:rsidR="00DD7927" w:rsidRDefault="00DD7927" w:rsidP="005A2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8F854" w14:textId="77777777" w:rsidR="00DD7927" w:rsidRDefault="00DD7927" w:rsidP="00DD7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8781" w14:textId="38BEBEF6" w:rsidR="00DD7927" w:rsidRDefault="00DD7927" w:rsidP="00DD7927">
    <w:pPr>
      <w:pStyle w:val="Footer"/>
      <w:ind w:right="360"/>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23434D">
      <w:rPr>
        <w:rFonts w:ascii="Times New Roman" w:hAnsi="Times New Roman"/>
        <w:noProof/>
      </w:rPr>
      <w:t>4</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23434D">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E535" w14:textId="77777777" w:rsidR="00A708A5" w:rsidRDefault="00A708A5">
      <w:r>
        <w:separator/>
      </w:r>
    </w:p>
  </w:footnote>
  <w:footnote w:type="continuationSeparator" w:id="0">
    <w:p w14:paraId="15BEF030" w14:textId="77777777" w:rsidR="00A708A5" w:rsidRDefault="00A7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2815C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9315DC0"/>
    <w:multiLevelType w:val="hybridMultilevel"/>
    <w:tmpl w:val="9662B0B8"/>
    <w:lvl w:ilvl="0" w:tplc="14CC53EC">
      <w:start w:val="1"/>
      <w:numFmt w:val="decimal"/>
      <w:lvlText w:val="%1."/>
      <w:lvlJc w:val="left"/>
      <w:pPr>
        <w:ind w:left="140" w:hanging="331"/>
      </w:pPr>
      <w:rPr>
        <w:rFonts w:ascii="Arial" w:eastAsia="Arial" w:hAnsi="Arial" w:cs="Arial" w:hint="default"/>
        <w:spacing w:val="-1"/>
        <w:w w:val="100"/>
        <w:sz w:val="22"/>
        <w:szCs w:val="22"/>
        <w:lang w:val="en-US" w:eastAsia="en-US" w:bidi="ar-SA"/>
      </w:rPr>
    </w:lvl>
    <w:lvl w:ilvl="1" w:tplc="D58266DA">
      <w:start w:val="1"/>
      <w:numFmt w:val="lowerLetter"/>
      <w:lvlText w:val="%2)"/>
      <w:lvlJc w:val="left"/>
      <w:pPr>
        <w:ind w:left="590" w:hanging="360"/>
      </w:pPr>
      <w:rPr>
        <w:rFonts w:ascii="Arial" w:eastAsia="Arial" w:hAnsi="Arial" w:cs="Arial" w:hint="default"/>
        <w:spacing w:val="-1"/>
        <w:w w:val="100"/>
        <w:sz w:val="22"/>
        <w:szCs w:val="22"/>
        <w:lang w:val="en-US" w:eastAsia="en-US" w:bidi="ar-SA"/>
      </w:rPr>
    </w:lvl>
    <w:lvl w:ilvl="2" w:tplc="2BC8F0F4">
      <w:numFmt w:val="bullet"/>
      <w:lvlText w:val="•"/>
      <w:lvlJc w:val="left"/>
      <w:pPr>
        <w:ind w:left="1766" w:hanging="360"/>
      </w:pPr>
      <w:rPr>
        <w:rFonts w:hint="default"/>
        <w:lang w:val="en-US" w:eastAsia="en-US" w:bidi="ar-SA"/>
      </w:rPr>
    </w:lvl>
    <w:lvl w:ilvl="3" w:tplc="6CE87744">
      <w:numFmt w:val="bullet"/>
      <w:lvlText w:val="•"/>
      <w:lvlJc w:val="left"/>
      <w:pPr>
        <w:ind w:left="2933" w:hanging="360"/>
      </w:pPr>
      <w:rPr>
        <w:rFonts w:hint="default"/>
        <w:lang w:val="en-US" w:eastAsia="en-US" w:bidi="ar-SA"/>
      </w:rPr>
    </w:lvl>
    <w:lvl w:ilvl="4" w:tplc="CFCEA2FC">
      <w:numFmt w:val="bullet"/>
      <w:lvlText w:val="•"/>
      <w:lvlJc w:val="left"/>
      <w:pPr>
        <w:ind w:left="4100" w:hanging="360"/>
      </w:pPr>
      <w:rPr>
        <w:rFonts w:hint="default"/>
        <w:lang w:val="en-US" w:eastAsia="en-US" w:bidi="ar-SA"/>
      </w:rPr>
    </w:lvl>
    <w:lvl w:ilvl="5" w:tplc="48F68638">
      <w:numFmt w:val="bullet"/>
      <w:lvlText w:val="•"/>
      <w:lvlJc w:val="left"/>
      <w:pPr>
        <w:ind w:left="5266" w:hanging="360"/>
      </w:pPr>
      <w:rPr>
        <w:rFonts w:hint="default"/>
        <w:lang w:val="en-US" w:eastAsia="en-US" w:bidi="ar-SA"/>
      </w:rPr>
    </w:lvl>
    <w:lvl w:ilvl="6" w:tplc="82CA26CE">
      <w:numFmt w:val="bullet"/>
      <w:lvlText w:val="•"/>
      <w:lvlJc w:val="left"/>
      <w:pPr>
        <w:ind w:left="6433" w:hanging="360"/>
      </w:pPr>
      <w:rPr>
        <w:rFonts w:hint="default"/>
        <w:lang w:val="en-US" w:eastAsia="en-US" w:bidi="ar-SA"/>
      </w:rPr>
    </w:lvl>
    <w:lvl w:ilvl="7" w:tplc="05E45966">
      <w:numFmt w:val="bullet"/>
      <w:lvlText w:val="•"/>
      <w:lvlJc w:val="left"/>
      <w:pPr>
        <w:ind w:left="7600" w:hanging="360"/>
      </w:pPr>
      <w:rPr>
        <w:rFonts w:hint="default"/>
        <w:lang w:val="en-US" w:eastAsia="en-US" w:bidi="ar-SA"/>
      </w:rPr>
    </w:lvl>
    <w:lvl w:ilvl="8" w:tplc="FA46D450">
      <w:numFmt w:val="bullet"/>
      <w:lvlText w:val="•"/>
      <w:lvlJc w:val="left"/>
      <w:pPr>
        <w:ind w:left="8766" w:hanging="360"/>
      </w:pPr>
      <w:rPr>
        <w:rFonts w:hint="default"/>
        <w:lang w:val="en-US" w:eastAsia="en-US" w:bidi="ar-SA"/>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8CB54A9"/>
    <w:multiLevelType w:val="hybridMultilevel"/>
    <w:tmpl w:val="E9366E4C"/>
    <w:lvl w:ilvl="0" w:tplc="3738E5C8">
      <w:start w:val="1"/>
      <w:numFmt w:val="upperLetter"/>
      <w:lvlText w:val="%1."/>
      <w:lvlJc w:val="left"/>
      <w:pPr>
        <w:ind w:left="720" w:hanging="58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1E7E0B71"/>
    <w:multiLevelType w:val="hybridMultilevel"/>
    <w:tmpl w:val="63DA41EA"/>
    <w:lvl w:ilvl="0" w:tplc="D58266DA">
      <w:start w:val="1"/>
      <w:numFmt w:val="lowerLetter"/>
      <w:lvlText w:val="%1)"/>
      <w:lvlJc w:val="left"/>
      <w:pPr>
        <w:ind w:left="590" w:hanging="360"/>
        <w:jc w:val="left"/>
      </w:pPr>
      <w:rPr>
        <w:rFonts w:ascii="Arial" w:eastAsia="Arial" w:hAnsi="Arial" w:cs="Arial" w:hint="default"/>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863E7"/>
    <w:multiLevelType w:val="hybridMultilevel"/>
    <w:tmpl w:val="C996F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875B8"/>
    <w:multiLevelType w:val="hybridMultilevel"/>
    <w:tmpl w:val="B99623CE"/>
    <w:lvl w:ilvl="0" w:tplc="041D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46535B"/>
    <w:multiLevelType w:val="hybridMultilevel"/>
    <w:tmpl w:val="45926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D64D08"/>
    <w:multiLevelType w:val="hybridMultilevel"/>
    <w:tmpl w:val="D292E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B5C07"/>
    <w:multiLevelType w:val="hybridMultilevel"/>
    <w:tmpl w:val="91C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A2C2E"/>
    <w:multiLevelType w:val="multilevel"/>
    <w:tmpl w:val="3FAC2BC4"/>
    <w:lvl w:ilvl="0">
      <w:start w:val="1"/>
      <w:numFmt w:val="lowerLetter"/>
      <w:lvlText w:val="%1)"/>
      <w:lvlJc w:val="left"/>
      <w:pPr>
        <w:ind w:left="450" w:hanging="360"/>
      </w:pPr>
      <w:rPr>
        <w:rFonts w:ascii="Arial" w:eastAsia="Arial" w:hAnsi="Arial" w:cs="Arial"/>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3" w15:restartNumberingAfterBreak="0">
    <w:nsid w:val="44C56F55"/>
    <w:multiLevelType w:val="hybridMultilevel"/>
    <w:tmpl w:val="4FB2CC98"/>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643216AC"/>
    <w:multiLevelType w:val="hybridMultilevel"/>
    <w:tmpl w:val="4FB2CC98"/>
    <w:lvl w:ilvl="0" w:tplc="3720300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AD23F0"/>
    <w:multiLevelType w:val="hybridMultilevel"/>
    <w:tmpl w:val="D5E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DD2E57"/>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992427A"/>
    <w:multiLevelType w:val="hybridMultilevel"/>
    <w:tmpl w:val="13FE5F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B3493"/>
    <w:multiLevelType w:val="hybridMultilevel"/>
    <w:tmpl w:val="CC9C3A16"/>
    <w:lvl w:ilvl="0" w:tplc="A720F760">
      <w:start w:val="2021"/>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661040214">
    <w:abstractNumId w:val="9"/>
  </w:num>
  <w:num w:numId="2" w16cid:durableId="448814507">
    <w:abstractNumId w:val="7"/>
  </w:num>
  <w:num w:numId="3" w16cid:durableId="1971664658">
    <w:abstractNumId w:val="6"/>
  </w:num>
  <w:num w:numId="4" w16cid:durableId="2012483405">
    <w:abstractNumId w:val="5"/>
  </w:num>
  <w:num w:numId="5" w16cid:durableId="187448333">
    <w:abstractNumId w:val="4"/>
  </w:num>
  <w:num w:numId="6" w16cid:durableId="587622504">
    <w:abstractNumId w:val="8"/>
  </w:num>
  <w:num w:numId="7" w16cid:durableId="850872971">
    <w:abstractNumId w:val="3"/>
  </w:num>
  <w:num w:numId="8" w16cid:durableId="1223448694">
    <w:abstractNumId w:val="2"/>
  </w:num>
  <w:num w:numId="9" w16cid:durableId="1707220338">
    <w:abstractNumId w:val="1"/>
  </w:num>
  <w:num w:numId="10" w16cid:durableId="1092432828">
    <w:abstractNumId w:val="0"/>
  </w:num>
  <w:num w:numId="11" w16cid:durableId="855845346">
    <w:abstractNumId w:val="0"/>
  </w:num>
  <w:num w:numId="12" w16cid:durableId="864027381">
    <w:abstractNumId w:val="24"/>
  </w:num>
  <w:num w:numId="13" w16cid:durableId="1841003976">
    <w:abstractNumId w:val="13"/>
  </w:num>
  <w:num w:numId="14" w16cid:durableId="590160820">
    <w:abstractNumId w:val="32"/>
  </w:num>
  <w:num w:numId="15" w16cid:durableId="1738089086">
    <w:abstractNumId w:val="29"/>
  </w:num>
  <w:num w:numId="16" w16cid:durableId="978344205">
    <w:abstractNumId w:val="31"/>
  </w:num>
  <w:num w:numId="17" w16cid:durableId="1690570758">
    <w:abstractNumId w:val="10"/>
  </w:num>
  <w:num w:numId="18" w16cid:durableId="536554269">
    <w:abstractNumId w:val="18"/>
  </w:num>
  <w:num w:numId="19" w16cid:durableId="995844617">
    <w:abstractNumId w:val="12"/>
  </w:num>
  <w:num w:numId="20" w16cid:durableId="2015918674">
    <w:abstractNumId w:val="22"/>
  </w:num>
  <w:num w:numId="21" w16cid:durableId="1659380886">
    <w:abstractNumId w:val="15"/>
  </w:num>
  <w:num w:numId="22" w16cid:durableId="1921139271">
    <w:abstractNumId w:val="21"/>
  </w:num>
  <w:num w:numId="23" w16cid:durableId="8995959">
    <w:abstractNumId w:val="28"/>
  </w:num>
  <w:num w:numId="24" w16cid:durableId="1132283968">
    <w:abstractNumId w:val="11"/>
  </w:num>
  <w:num w:numId="25" w16cid:durableId="1777823165">
    <w:abstractNumId w:val="17"/>
  </w:num>
  <w:num w:numId="26" w16cid:durableId="604314441">
    <w:abstractNumId w:val="19"/>
  </w:num>
  <w:num w:numId="27" w16cid:durableId="1485663862">
    <w:abstractNumId w:val="25"/>
  </w:num>
  <w:num w:numId="28" w16cid:durableId="1233395627">
    <w:abstractNumId w:val="27"/>
  </w:num>
  <w:num w:numId="29" w16cid:durableId="920484601">
    <w:abstractNumId w:val="26"/>
  </w:num>
  <w:num w:numId="30" w16cid:durableId="798374715">
    <w:abstractNumId w:val="14"/>
  </w:num>
  <w:num w:numId="31" w16cid:durableId="1008484641">
    <w:abstractNumId w:val="30"/>
  </w:num>
  <w:num w:numId="32" w16cid:durableId="472335048">
    <w:abstractNumId w:val="20"/>
  </w:num>
  <w:num w:numId="33" w16cid:durableId="1584489205">
    <w:abstractNumId w:val="16"/>
  </w:num>
  <w:num w:numId="34" w16cid:durableId="13384573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07231"/>
    <w:rsid w:val="00023A7A"/>
    <w:rsid w:val="00067621"/>
    <w:rsid w:val="0007651F"/>
    <w:rsid w:val="00084466"/>
    <w:rsid w:val="000A5BC9"/>
    <w:rsid w:val="000E3BEC"/>
    <w:rsid w:val="000F3063"/>
    <w:rsid w:val="00106DA1"/>
    <w:rsid w:val="00122EB3"/>
    <w:rsid w:val="001319F3"/>
    <w:rsid w:val="00132CA6"/>
    <w:rsid w:val="0013411A"/>
    <w:rsid w:val="001402D9"/>
    <w:rsid w:val="0014571A"/>
    <w:rsid w:val="00163518"/>
    <w:rsid w:val="00170D87"/>
    <w:rsid w:val="00177D49"/>
    <w:rsid w:val="00182189"/>
    <w:rsid w:val="00183022"/>
    <w:rsid w:val="00187780"/>
    <w:rsid w:val="001C065C"/>
    <w:rsid w:val="00202565"/>
    <w:rsid w:val="00210484"/>
    <w:rsid w:val="00216A56"/>
    <w:rsid w:val="00225C4D"/>
    <w:rsid w:val="0023434D"/>
    <w:rsid w:val="002506F6"/>
    <w:rsid w:val="00252EC2"/>
    <w:rsid w:val="0028051C"/>
    <w:rsid w:val="002A70D9"/>
    <w:rsid w:val="002B7443"/>
    <w:rsid w:val="002C4808"/>
    <w:rsid w:val="002C51BC"/>
    <w:rsid w:val="002D7520"/>
    <w:rsid w:val="002E2CA2"/>
    <w:rsid w:val="002E5125"/>
    <w:rsid w:val="00307C9E"/>
    <w:rsid w:val="00321A19"/>
    <w:rsid w:val="00321BB1"/>
    <w:rsid w:val="0035045F"/>
    <w:rsid w:val="0037667F"/>
    <w:rsid w:val="00377C68"/>
    <w:rsid w:val="00382AB6"/>
    <w:rsid w:val="00383712"/>
    <w:rsid w:val="003C2647"/>
    <w:rsid w:val="003C3CA5"/>
    <w:rsid w:val="003C62D6"/>
    <w:rsid w:val="003D2399"/>
    <w:rsid w:val="003E4A92"/>
    <w:rsid w:val="003F6A45"/>
    <w:rsid w:val="0040289D"/>
    <w:rsid w:val="004277CD"/>
    <w:rsid w:val="00432346"/>
    <w:rsid w:val="00433EFE"/>
    <w:rsid w:val="004353C7"/>
    <w:rsid w:val="004410E0"/>
    <w:rsid w:val="00447F3A"/>
    <w:rsid w:val="004759D9"/>
    <w:rsid w:val="0049068A"/>
    <w:rsid w:val="00493D23"/>
    <w:rsid w:val="004A3FC8"/>
    <w:rsid w:val="004D5482"/>
    <w:rsid w:val="00503B57"/>
    <w:rsid w:val="00512505"/>
    <w:rsid w:val="005145BB"/>
    <w:rsid w:val="00517BFD"/>
    <w:rsid w:val="0054471F"/>
    <w:rsid w:val="005461F3"/>
    <w:rsid w:val="00547118"/>
    <w:rsid w:val="00547AC9"/>
    <w:rsid w:val="00580C60"/>
    <w:rsid w:val="00592740"/>
    <w:rsid w:val="005A7F6F"/>
    <w:rsid w:val="005B407B"/>
    <w:rsid w:val="005C2BDD"/>
    <w:rsid w:val="005C2CF8"/>
    <w:rsid w:val="005C47A8"/>
    <w:rsid w:val="005E406E"/>
    <w:rsid w:val="005F0B12"/>
    <w:rsid w:val="005F5F51"/>
    <w:rsid w:val="00601C69"/>
    <w:rsid w:val="0061389E"/>
    <w:rsid w:val="00616BCC"/>
    <w:rsid w:val="00624261"/>
    <w:rsid w:val="00646AF9"/>
    <w:rsid w:val="00653BEA"/>
    <w:rsid w:val="00656AB8"/>
    <w:rsid w:val="006609B6"/>
    <w:rsid w:val="0068699D"/>
    <w:rsid w:val="00690A8D"/>
    <w:rsid w:val="006A1471"/>
    <w:rsid w:val="006A353C"/>
    <w:rsid w:val="006A56FC"/>
    <w:rsid w:val="006B2D1C"/>
    <w:rsid w:val="006C1E1F"/>
    <w:rsid w:val="006D5EE4"/>
    <w:rsid w:val="006E6FB5"/>
    <w:rsid w:val="007050F5"/>
    <w:rsid w:val="0071140F"/>
    <w:rsid w:val="00722C8F"/>
    <w:rsid w:val="00763DE9"/>
    <w:rsid w:val="00781234"/>
    <w:rsid w:val="007B2CD4"/>
    <w:rsid w:val="007B7AF3"/>
    <w:rsid w:val="007C1BCC"/>
    <w:rsid w:val="007E6E1E"/>
    <w:rsid w:val="00801C8F"/>
    <w:rsid w:val="008073EB"/>
    <w:rsid w:val="008356B3"/>
    <w:rsid w:val="00843027"/>
    <w:rsid w:val="0085452C"/>
    <w:rsid w:val="00873917"/>
    <w:rsid w:val="00874EBC"/>
    <w:rsid w:val="0087514A"/>
    <w:rsid w:val="00890CA9"/>
    <w:rsid w:val="009211D3"/>
    <w:rsid w:val="0093142B"/>
    <w:rsid w:val="00933173"/>
    <w:rsid w:val="00934124"/>
    <w:rsid w:val="00952A27"/>
    <w:rsid w:val="009536AD"/>
    <w:rsid w:val="00977FA5"/>
    <w:rsid w:val="009B4C74"/>
    <w:rsid w:val="009D7E97"/>
    <w:rsid w:val="009E52CA"/>
    <w:rsid w:val="009F72E5"/>
    <w:rsid w:val="00A03FFA"/>
    <w:rsid w:val="00A04942"/>
    <w:rsid w:val="00A04B52"/>
    <w:rsid w:val="00A06272"/>
    <w:rsid w:val="00A1469B"/>
    <w:rsid w:val="00A14EF5"/>
    <w:rsid w:val="00A26D0F"/>
    <w:rsid w:val="00A42D9B"/>
    <w:rsid w:val="00A50A8B"/>
    <w:rsid w:val="00A55D1D"/>
    <w:rsid w:val="00A57B3E"/>
    <w:rsid w:val="00A63D7C"/>
    <w:rsid w:val="00A708A5"/>
    <w:rsid w:val="00A7514C"/>
    <w:rsid w:val="00A8122C"/>
    <w:rsid w:val="00A83312"/>
    <w:rsid w:val="00A95F82"/>
    <w:rsid w:val="00AC428C"/>
    <w:rsid w:val="00AC608B"/>
    <w:rsid w:val="00AD4681"/>
    <w:rsid w:val="00AE41C4"/>
    <w:rsid w:val="00B006EF"/>
    <w:rsid w:val="00B630A5"/>
    <w:rsid w:val="00B8003A"/>
    <w:rsid w:val="00BD5EA9"/>
    <w:rsid w:val="00C05C55"/>
    <w:rsid w:val="00C076C6"/>
    <w:rsid w:val="00C1247F"/>
    <w:rsid w:val="00C137DA"/>
    <w:rsid w:val="00C20F69"/>
    <w:rsid w:val="00C3113F"/>
    <w:rsid w:val="00C330C7"/>
    <w:rsid w:val="00C339AB"/>
    <w:rsid w:val="00C4536F"/>
    <w:rsid w:val="00C46ADA"/>
    <w:rsid w:val="00C8438D"/>
    <w:rsid w:val="00C85025"/>
    <w:rsid w:val="00C90D73"/>
    <w:rsid w:val="00C918BD"/>
    <w:rsid w:val="00C94DA5"/>
    <w:rsid w:val="00C94E59"/>
    <w:rsid w:val="00CA680A"/>
    <w:rsid w:val="00CE0951"/>
    <w:rsid w:val="00CE137A"/>
    <w:rsid w:val="00CF68A2"/>
    <w:rsid w:val="00CF6FAD"/>
    <w:rsid w:val="00D3779E"/>
    <w:rsid w:val="00D416C0"/>
    <w:rsid w:val="00D679E5"/>
    <w:rsid w:val="00D74391"/>
    <w:rsid w:val="00D83360"/>
    <w:rsid w:val="00D93B91"/>
    <w:rsid w:val="00DB7B85"/>
    <w:rsid w:val="00DD31B4"/>
    <w:rsid w:val="00DD7927"/>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3093F"/>
    <w:rsid w:val="00F7284D"/>
    <w:rsid w:val="00F94A2B"/>
    <w:rsid w:val="00FA00C6"/>
    <w:rsid w:val="00FB7D38"/>
    <w:rsid w:val="00FC0770"/>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5C490"/>
  <w15:docId w15:val="{9C93EDE8-5643-764B-A66E-BD314401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aliases w:val="title"/>
    <w:basedOn w:val="Normal"/>
    <w:next w:val="Normal"/>
    <w:link w:val="TitleChar"/>
    <w:uiPriority w:val="10"/>
    <w:qFormat/>
    <w:rsid w:val="006E6FB5"/>
    <w:pPr>
      <w:pBdr>
        <w:top w:val="single" w:sz="4" w:space="1" w:color="auto"/>
      </w:pBdr>
      <w:spacing w:before="240"/>
      <w:jc w:val="center"/>
    </w:pPr>
    <w:rPr>
      <w:b/>
    </w:rPr>
  </w:style>
  <w:style w:type="character" w:customStyle="1" w:styleId="TitleChar">
    <w:name w:val="Title Char"/>
    <w:aliases w:val="title Char"/>
    <w:basedOn w:val="DefaultParagraphFont"/>
    <w:link w:val="Title"/>
    <w:uiPriority w:val="10"/>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normaltextrun">
    <w:name w:val="normaltextrun"/>
    <w:basedOn w:val="DefaultParagraphFont"/>
    <w:rsid w:val="00A95F82"/>
  </w:style>
  <w:style w:type="paragraph" w:customStyle="1" w:styleId="TableParagraph">
    <w:name w:val="Table Paragraph"/>
    <w:basedOn w:val="Normal"/>
    <w:uiPriority w:val="1"/>
    <w:qFormat/>
    <w:rsid w:val="00FB7D38"/>
    <w:pPr>
      <w:widowControl w:val="0"/>
      <w:ind w:left="50"/>
    </w:pPr>
    <w:rPr>
      <w:rFonts w:eastAsia="Arial" w:cs="Arial"/>
      <w:szCs w:val="22"/>
    </w:rPr>
  </w:style>
  <w:style w:type="paragraph" w:styleId="ListParagraph">
    <w:name w:val="List Paragraph"/>
    <w:basedOn w:val="Normal"/>
    <w:qFormat/>
    <w:rsid w:val="00C339AB"/>
    <w:pPr>
      <w:widowControl w:val="0"/>
      <w:ind w:left="590" w:hanging="360"/>
      <w:jc w:val="both"/>
    </w:pPr>
    <w:rPr>
      <w:rFonts w:eastAsia="Arial" w:cs="Arial"/>
      <w:szCs w:val="22"/>
    </w:rPr>
  </w:style>
  <w:style w:type="paragraph" w:styleId="Footer">
    <w:name w:val="footer"/>
    <w:basedOn w:val="Normal"/>
    <w:link w:val="FooterChar"/>
    <w:uiPriority w:val="99"/>
    <w:rsid w:val="00C330C7"/>
    <w:pPr>
      <w:widowControl w:val="0"/>
      <w:tabs>
        <w:tab w:val="center" w:pos="4320"/>
        <w:tab w:val="right" w:pos="8640"/>
      </w:tabs>
      <w:autoSpaceDE/>
      <w:autoSpaceDN/>
    </w:pPr>
    <w:rPr>
      <w:rFonts w:ascii="Courier New" w:hAnsi="Courier New"/>
      <w:snapToGrid w:val="0"/>
      <w:sz w:val="24"/>
      <w:szCs w:val="20"/>
    </w:rPr>
  </w:style>
  <w:style w:type="character" w:customStyle="1" w:styleId="FooterChar">
    <w:name w:val="Footer Char"/>
    <w:basedOn w:val="DefaultParagraphFont"/>
    <w:link w:val="Footer"/>
    <w:uiPriority w:val="99"/>
    <w:rsid w:val="00C330C7"/>
    <w:rPr>
      <w:rFonts w:ascii="Courier New" w:hAnsi="Courier New"/>
      <w:snapToGrid w:val="0"/>
      <w:sz w:val="24"/>
    </w:rPr>
  </w:style>
  <w:style w:type="paragraph" w:styleId="BodyText2">
    <w:name w:val="Body Text 2"/>
    <w:basedOn w:val="Normal"/>
    <w:link w:val="BodyText2Char"/>
    <w:rsid w:val="00653BEA"/>
    <w:pPr>
      <w:spacing w:after="120" w:line="480" w:lineRule="auto"/>
    </w:pPr>
  </w:style>
  <w:style w:type="character" w:customStyle="1" w:styleId="BodyText2Char">
    <w:name w:val="Body Text 2 Char"/>
    <w:basedOn w:val="DefaultParagraphFont"/>
    <w:link w:val="BodyText2"/>
    <w:rsid w:val="00653BEA"/>
    <w:rPr>
      <w:rFonts w:ascii="Arial" w:hAnsi="Arial"/>
      <w:sz w:val="22"/>
      <w:szCs w:val="24"/>
    </w:rPr>
  </w:style>
  <w:style w:type="character" w:customStyle="1" w:styleId="HTMLTypewriter1">
    <w:name w:val="HTML Typewriter1"/>
    <w:aliases w:val=" skrivmaskin"/>
    <w:basedOn w:val="DefaultParagraphFont"/>
    <w:rsid w:val="00653BEA"/>
    <w:rPr>
      <w:rFonts w:ascii="Arial Unicode MS" w:eastAsia="Arial Unicode MS" w:hAnsi="Arial Unicode MS" w:cs="Arial Unicode MS"/>
      <w:sz w:val="20"/>
      <w:szCs w:val="20"/>
    </w:rPr>
  </w:style>
  <w:style w:type="character" w:customStyle="1" w:styleId="volume">
    <w:name w:val="volume"/>
    <w:basedOn w:val="DefaultParagraphFont"/>
    <w:rsid w:val="00653BEA"/>
  </w:style>
  <w:style w:type="character" w:customStyle="1" w:styleId="issue">
    <w:name w:val="issue"/>
    <w:basedOn w:val="DefaultParagraphFont"/>
    <w:rsid w:val="00653BEA"/>
  </w:style>
  <w:style w:type="character" w:customStyle="1" w:styleId="pages">
    <w:name w:val="pages"/>
    <w:basedOn w:val="DefaultParagraphFont"/>
    <w:rsid w:val="00653BEA"/>
  </w:style>
  <w:style w:type="character" w:customStyle="1" w:styleId="journalname">
    <w:name w:val="journalname"/>
    <w:basedOn w:val="DefaultParagraphFont"/>
    <w:rsid w:val="00653BEA"/>
  </w:style>
  <w:style w:type="character" w:customStyle="1" w:styleId="src">
    <w:name w:val="src"/>
    <w:basedOn w:val="DefaultParagraphFont"/>
    <w:rsid w:val="00653BEA"/>
  </w:style>
  <w:style w:type="character" w:customStyle="1" w:styleId="jrnl">
    <w:name w:val="jrnl"/>
    <w:basedOn w:val="DefaultParagraphFont"/>
    <w:rsid w:val="00653BEA"/>
  </w:style>
  <w:style w:type="paragraph" w:customStyle="1" w:styleId="desc">
    <w:name w:val="desc"/>
    <w:basedOn w:val="Normal"/>
    <w:rsid w:val="00653BEA"/>
    <w:pPr>
      <w:autoSpaceDE/>
      <w:autoSpaceDN/>
      <w:spacing w:before="100" w:beforeAutospacing="1" w:after="100" w:afterAutospacing="1"/>
    </w:pPr>
    <w:rPr>
      <w:rFonts w:ascii="Arial Unicode MS" w:eastAsia="Arial Unicode MS" w:hAnsi="Arial Unicode MS" w:cs="Arial Unicode MS"/>
      <w:sz w:val="24"/>
    </w:rPr>
  </w:style>
  <w:style w:type="character" w:customStyle="1" w:styleId="apple-converted-space">
    <w:name w:val="apple-converted-space"/>
    <w:basedOn w:val="DefaultParagraphFont"/>
    <w:rsid w:val="00653BEA"/>
  </w:style>
  <w:style w:type="character" w:customStyle="1" w:styleId="A2">
    <w:name w:val="A2"/>
    <w:uiPriority w:val="99"/>
    <w:rsid w:val="00653BEA"/>
    <w:rPr>
      <w:rFonts w:cs="Arial"/>
      <w:color w:val="000000"/>
      <w:sz w:val="16"/>
      <w:szCs w:val="16"/>
    </w:rPr>
  </w:style>
  <w:style w:type="character" w:customStyle="1" w:styleId="docsum-authors">
    <w:name w:val="docsum-authors"/>
    <w:basedOn w:val="DefaultParagraphFont"/>
    <w:rsid w:val="00653BEA"/>
  </w:style>
  <w:style w:type="character" w:customStyle="1" w:styleId="docsum-journal-citation">
    <w:name w:val="docsum-journal-citation"/>
    <w:basedOn w:val="DefaultParagraphFont"/>
    <w:rsid w:val="00653BEA"/>
  </w:style>
  <w:style w:type="character" w:customStyle="1" w:styleId="citation-part">
    <w:name w:val="citation-part"/>
    <w:basedOn w:val="DefaultParagraphFont"/>
    <w:rsid w:val="00653BEA"/>
  </w:style>
  <w:style w:type="character" w:customStyle="1" w:styleId="docsum-pmid">
    <w:name w:val="docsum-pmid"/>
    <w:basedOn w:val="DefaultParagraphFont"/>
    <w:rsid w:val="00653BEA"/>
  </w:style>
  <w:style w:type="paragraph" w:customStyle="1" w:styleId="Default">
    <w:name w:val="Default"/>
    <w:rsid w:val="00AD468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myncbi/1ZSkq0aROedQu/bibliography/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myncbi/1ZSkq0aROedQu/bibliography/publ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myncbi/1ZSkq0aROedQu/bibliography/publ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oi.org/10.3390/vaccines120100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04bc55-f07b-43a6-889e-d2616c4984a7" xsi:nil="true"/>
    <lcf76f155ced4ddcb4097134ff3c332f xmlns="3ba35c96-c8c8-4121-b9f0-3b0db21a15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ECB36D710DC4591EDB61EF33BA1D7" ma:contentTypeVersion="13" ma:contentTypeDescription="Create a new document." ma:contentTypeScope="" ma:versionID="abe8f3a793ceb92d95d1bebb0273e1e8">
  <xsd:schema xmlns:xsd="http://www.w3.org/2001/XMLSchema" xmlns:xs="http://www.w3.org/2001/XMLSchema" xmlns:p="http://schemas.microsoft.com/office/2006/metadata/properties" xmlns:ns2="3ba35c96-c8c8-4121-b9f0-3b0db21a15ac" xmlns:ns3="6904bc55-f07b-43a6-889e-d2616c4984a7" targetNamespace="http://schemas.microsoft.com/office/2006/metadata/properties" ma:root="true" ma:fieldsID="67a5d84ddc8cfbebe3130f0ba3be3341" ns2:_="" ns3:_="">
    <xsd:import namespace="3ba35c96-c8c8-4121-b9f0-3b0db21a15ac"/>
    <xsd:import namespace="6904bc55-f07b-43a6-889e-d2616c4984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35c96-c8c8-4121-b9f0-3b0db21a1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877a1d-e0fc-498e-9a76-01c7036177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4bc55-f07b-43a6-889e-d2616c4984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aa089-dba1-4085-9a77-93f00d56ef03}" ma:internalName="TaxCatchAll" ma:showField="CatchAllData" ma:web="6904bc55-f07b-43a6-889e-d2616c4984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6904bc55-f07b-43a6-889e-d2616c4984a7"/>
    <ds:schemaRef ds:uri="3ba35c96-c8c8-4121-b9f0-3b0db21a15ac"/>
  </ds:schemaRefs>
</ds:datastoreItem>
</file>

<file path=customXml/itemProps2.xml><?xml version="1.0" encoding="utf-8"?>
<ds:datastoreItem xmlns:ds="http://schemas.openxmlformats.org/officeDocument/2006/customXml" ds:itemID="{77AB5121-3487-407C-9736-67FF10B7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35c96-c8c8-4121-b9f0-3b0db21a15ac"/>
    <ds:schemaRef ds:uri="6904bc55-f07b-43a6-889e-d2616c498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17477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Muhammad Bakari Bakari</cp:lastModifiedBy>
  <cp:revision>2</cp:revision>
  <cp:lastPrinted>2011-03-11T19:43:00Z</cp:lastPrinted>
  <dcterms:created xsi:type="dcterms:W3CDTF">2024-10-25T09:07:00Z</dcterms:created>
  <dcterms:modified xsi:type="dcterms:W3CDTF">2024-10-25T09:07:00Z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0x0101009C6ECB36D710DC4591EDB61EF33BA1D7</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